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771" w:rsidRDefault="00562C5F" w:rsidP="00BA6B34">
      <w:pPr>
        <w:pStyle w:val="Heading1"/>
        <w:sectPr w:rsidR="00722771" w:rsidSect="00DC5667">
          <w:headerReference w:type="even" r:id="rId9"/>
          <w:headerReference w:type="default" r:id="rId10"/>
          <w:headerReference w:type="first" r:id="rId11"/>
          <w:pgSz w:w="11906" w:h="16838"/>
          <w:pgMar w:top="851" w:right="851" w:bottom="851" w:left="851" w:header="709" w:footer="709" w:gutter="0"/>
          <w:cols w:space="708"/>
          <w:docGrid w:linePitch="360"/>
        </w:sectPr>
      </w:pPr>
      <w:r>
        <w:t>Risk Management Policy Template</w:t>
      </w:r>
    </w:p>
    <w:p w:rsidR="00942EB3" w:rsidRPr="00942EB3" w:rsidRDefault="00942EB3" w:rsidP="00994D4F">
      <w:pPr>
        <w:pStyle w:val="Contents"/>
      </w:pPr>
      <w:r w:rsidRPr="00994D4F">
        <w:lastRenderedPageBreak/>
        <w:t>Contents</w:t>
      </w:r>
    </w:p>
    <w:p w:rsidR="004F4E7F" w:rsidRDefault="00033F62">
      <w:pPr>
        <w:pStyle w:val="TOC1"/>
        <w:rPr>
          <w:rFonts w:asciiTheme="minorHAnsi" w:eastAsiaTheme="minorEastAsia" w:hAnsiTheme="minorHAnsi"/>
          <w:b w:val="0"/>
          <w:noProof/>
          <w:lang w:eastAsia="en-AU"/>
        </w:rPr>
      </w:pPr>
      <w:r>
        <w:fldChar w:fldCharType="begin"/>
      </w:r>
      <w:r w:rsidR="008645FD">
        <w:instrText xml:space="preserve"> TOC \t "Heading 1,1,Heading 2,2,Heading 1 numbered,1,Heading 2 numbered,2" </w:instrText>
      </w:r>
      <w:r>
        <w:fldChar w:fldCharType="separate"/>
      </w:r>
      <w:r w:rsidR="004F4E7F" w:rsidRPr="008148BE">
        <w:rPr>
          <w:noProof/>
          <w:color w:val="00AADC" w:themeColor="accent2"/>
        </w:rPr>
        <w:t>1.</w:t>
      </w:r>
      <w:r w:rsidR="004F4E7F">
        <w:rPr>
          <w:rFonts w:asciiTheme="minorHAnsi" w:eastAsiaTheme="minorEastAsia" w:hAnsiTheme="minorHAnsi"/>
          <w:b w:val="0"/>
          <w:noProof/>
          <w:lang w:eastAsia="en-AU"/>
        </w:rPr>
        <w:tab/>
      </w:r>
      <w:r w:rsidR="004F4E7F" w:rsidRPr="008148BE">
        <w:rPr>
          <w:noProof/>
          <w:color w:val="00AADC" w:themeColor="accent2"/>
        </w:rPr>
        <w:t>Purpose</w:t>
      </w:r>
      <w:r w:rsidR="004F4E7F">
        <w:rPr>
          <w:noProof/>
        </w:rPr>
        <w:tab/>
      </w:r>
      <w:r>
        <w:rPr>
          <w:noProof/>
        </w:rPr>
        <w:fldChar w:fldCharType="begin"/>
      </w:r>
      <w:r w:rsidR="004F4E7F">
        <w:rPr>
          <w:noProof/>
        </w:rPr>
        <w:instrText xml:space="preserve"> PAGEREF _Toc419278154 \h </w:instrText>
      </w:r>
      <w:r>
        <w:rPr>
          <w:noProof/>
        </w:rPr>
      </w:r>
      <w:r>
        <w:rPr>
          <w:noProof/>
        </w:rPr>
        <w:fldChar w:fldCharType="separate"/>
      </w:r>
      <w:r w:rsidR="004F4E7F">
        <w:rPr>
          <w:noProof/>
        </w:rPr>
        <w:t>3</w:t>
      </w:r>
      <w:r>
        <w:rPr>
          <w:noProof/>
        </w:rPr>
        <w:fldChar w:fldCharType="end"/>
      </w:r>
    </w:p>
    <w:p w:rsidR="004F4E7F" w:rsidRDefault="004F4E7F">
      <w:pPr>
        <w:pStyle w:val="TOC1"/>
        <w:rPr>
          <w:rFonts w:asciiTheme="minorHAnsi" w:eastAsiaTheme="minorEastAsia" w:hAnsiTheme="minorHAnsi"/>
          <w:b w:val="0"/>
          <w:noProof/>
          <w:lang w:eastAsia="en-AU"/>
        </w:rPr>
      </w:pPr>
      <w:r w:rsidRPr="008148BE">
        <w:rPr>
          <w:noProof/>
          <w:color w:val="00AADC" w:themeColor="accent2"/>
        </w:rPr>
        <w:t>2.</w:t>
      </w:r>
      <w:r>
        <w:rPr>
          <w:rFonts w:asciiTheme="minorHAnsi" w:eastAsiaTheme="minorEastAsia" w:hAnsiTheme="minorHAnsi"/>
          <w:b w:val="0"/>
          <w:noProof/>
          <w:lang w:eastAsia="en-AU"/>
        </w:rPr>
        <w:tab/>
      </w:r>
      <w:r w:rsidRPr="008148BE">
        <w:rPr>
          <w:noProof/>
          <w:color w:val="00AADC" w:themeColor="accent2"/>
        </w:rPr>
        <w:t>Scope</w:t>
      </w:r>
      <w:r>
        <w:rPr>
          <w:noProof/>
        </w:rPr>
        <w:tab/>
      </w:r>
      <w:r w:rsidR="00033F62">
        <w:rPr>
          <w:noProof/>
        </w:rPr>
        <w:fldChar w:fldCharType="begin"/>
      </w:r>
      <w:r>
        <w:rPr>
          <w:noProof/>
        </w:rPr>
        <w:instrText xml:space="preserve"> PAGEREF _Toc419278155 \h </w:instrText>
      </w:r>
      <w:r w:rsidR="00033F62">
        <w:rPr>
          <w:noProof/>
        </w:rPr>
      </w:r>
      <w:r w:rsidR="00033F62">
        <w:rPr>
          <w:noProof/>
        </w:rPr>
        <w:fldChar w:fldCharType="separate"/>
      </w:r>
      <w:r>
        <w:rPr>
          <w:noProof/>
        </w:rPr>
        <w:t>3</w:t>
      </w:r>
      <w:r w:rsidR="00033F62">
        <w:rPr>
          <w:noProof/>
        </w:rPr>
        <w:fldChar w:fldCharType="end"/>
      </w:r>
    </w:p>
    <w:p w:rsidR="004F4E7F" w:rsidRDefault="004F4E7F">
      <w:pPr>
        <w:pStyle w:val="TOC1"/>
        <w:rPr>
          <w:rFonts w:asciiTheme="minorHAnsi" w:eastAsiaTheme="minorEastAsia" w:hAnsiTheme="minorHAnsi"/>
          <w:b w:val="0"/>
          <w:noProof/>
          <w:lang w:eastAsia="en-AU"/>
        </w:rPr>
      </w:pPr>
      <w:r w:rsidRPr="008148BE">
        <w:rPr>
          <w:noProof/>
          <w:color w:val="00AADC" w:themeColor="accent2"/>
        </w:rPr>
        <w:t>3.</w:t>
      </w:r>
      <w:r>
        <w:rPr>
          <w:rFonts w:asciiTheme="minorHAnsi" w:eastAsiaTheme="minorEastAsia" w:hAnsiTheme="minorHAnsi"/>
          <w:b w:val="0"/>
          <w:noProof/>
          <w:lang w:eastAsia="en-AU"/>
        </w:rPr>
        <w:tab/>
      </w:r>
      <w:r w:rsidRPr="008148BE">
        <w:rPr>
          <w:noProof/>
          <w:color w:val="00AADC" w:themeColor="accent2"/>
        </w:rPr>
        <w:t>Risk Governance</w:t>
      </w:r>
      <w:r>
        <w:rPr>
          <w:noProof/>
        </w:rPr>
        <w:tab/>
      </w:r>
      <w:r w:rsidR="00033F62">
        <w:rPr>
          <w:noProof/>
        </w:rPr>
        <w:fldChar w:fldCharType="begin"/>
      </w:r>
      <w:r>
        <w:rPr>
          <w:noProof/>
        </w:rPr>
        <w:instrText xml:space="preserve"> PAGEREF _Toc419278156 \h </w:instrText>
      </w:r>
      <w:r w:rsidR="00033F62">
        <w:rPr>
          <w:noProof/>
        </w:rPr>
      </w:r>
      <w:r w:rsidR="00033F62">
        <w:rPr>
          <w:noProof/>
        </w:rPr>
        <w:fldChar w:fldCharType="separate"/>
      </w:r>
      <w:r>
        <w:rPr>
          <w:noProof/>
        </w:rPr>
        <w:t>3</w:t>
      </w:r>
      <w:r w:rsidR="00033F62">
        <w:rPr>
          <w:noProof/>
        </w:rPr>
        <w:fldChar w:fldCharType="end"/>
      </w:r>
    </w:p>
    <w:p w:rsidR="004F4E7F" w:rsidRDefault="004F4E7F">
      <w:pPr>
        <w:pStyle w:val="TOC1"/>
        <w:rPr>
          <w:rFonts w:asciiTheme="minorHAnsi" w:eastAsiaTheme="minorEastAsia" w:hAnsiTheme="minorHAnsi"/>
          <w:b w:val="0"/>
          <w:noProof/>
          <w:lang w:eastAsia="en-AU"/>
        </w:rPr>
      </w:pPr>
      <w:r w:rsidRPr="008148BE">
        <w:rPr>
          <w:noProof/>
          <w:color w:val="00AADC" w:themeColor="accent2"/>
        </w:rPr>
        <w:t>4.</w:t>
      </w:r>
      <w:r>
        <w:rPr>
          <w:rFonts w:asciiTheme="minorHAnsi" w:eastAsiaTheme="minorEastAsia" w:hAnsiTheme="minorHAnsi"/>
          <w:b w:val="0"/>
          <w:noProof/>
          <w:lang w:eastAsia="en-AU"/>
        </w:rPr>
        <w:tab/>
      </w:r>
      <w:r w:rsidRPr="008148BE">
        <w:rPr>
          <w:noProof/>
          <w:color w:val="00AADC" w:themeColor="accent2"/>
        </w:rPr>
        <w:t>Risk Management Process</w:t>
      </w:r>
      <w:r>
        <w:rPr>
          <w:noProof/>
        </w:rPr>
        <w:tab/>
      </w:r>
      <w:r w:rsidR="00033F62">
        <w:rPr>
          <w:noProof/>
        </w:rPr>
        <w:fldChar w:fldCharType="begin"/>
      </w:r>
      <w:r>
        <w:rPr>
          <w:noProof/>
        </w:rPr>
        <w:instrText xml:space="preserve"> PAGEREF _Toc419278157 \h </w:instrText>
      </w:r>
      <w:r w:rsidR="00033F62">
        <w:rPr>
          <w:noProof/>
        </w:rPr>
      </w:r>
      <w:r w:rsidR="00033F62">
        <w:rPr>
          <w:noProof/>
        </w:rPr>
        <w:fldChar w:fldCharType="separate"/>
      </w:r>
      <w:r>
        <w:rPr>
          <w:noProof/>
        </w:rPr>
        <w:t>3</w:t>
      </w:r>
      <w:r w:rsidR="00033F62">
        <w:rPr>
          <w:noProof/>
        </w:rPr>
        <w:fldChar w:fldCharType="end"/>
      </w:r>
    </w:p>
    <w:p w:rsidR="004F4E7F" w:rsidRDefault="004F4E7F">
      <w:pPr>
        <w:pStyle w:val="TOC1"/>
        <w:rPr>
          <w:rFonts w:asciiTheme="minorHAnsi" w:eastAsiaTheme="minorEastAsia" w:hAnsiTheme="minorHAnsi"/>
          <w:b w:val="0"/>
          <w:noProof/>
          <w:lang w:eastAsia="en-AU"/>
        </w:rPr>
      </w:pPr>
      <w:r w:rsidRPr="008148BE">
        <w:rPr>
          <w:noProof/>
          <w:color w:val="00AADC" w:themeColor="accent2"/>
        </w:rPr>
        <w:t>5.</w:t>
      </w:r>
      <w:r>
        <w:rPr>
          <w:rFonts w:asciiTheme="minorHAnsi" w:eastAsiaTheme="minorEastAsia" w:hAnsiTheme="minorHAnsi"/>
          <w:b w:val="0"/>
          <w:noProof/>
          <w:lang w:eastAsia="en-AU"/>
        </w:rPr>
        <w:tab/>
      </w:r>
      <w:r w:rsidRPr="008148BE">
        <w:rPr>
          <w:noProof/>
          <w:color w:val="00AADC" w:themeColor="accent2"/>
        </w:rPr>
        <w:t>Integration with other systems and processes</w:t>
      </w:r>
      <w:r>
        <w:rPr>
          <w:noProof/>
        </w:rPr>
        <w:tab/>
      </w:r>
      <w:r w:rsidR="00033F62">
        <w:rPr>
          <w:noProof/>
        </w:rPr>
        <w:fldChar w:fldCharType="begin"/>
      </w:r>
      <w:r>
        <w:rPr>
          <w:noProof/>
        </w:rPr>
        <w:instrText xml:space="preserve"> PAGEREF _Toc419278158 \h </w:instrText>
      </w:r>
      <w:r w:rsidR="00033F62">
        <w:rPr>
          <w:noProof/>
        </w:rPr>
      </w:r>
      <w:r w:rsidR="00033F62">
        <w:rPr>
          <w:noProof/>
        </w:rPr>
        <w:fldChar w:fldCharType="separate"/>
      </w:r>
      <w:r>
        <w:rPr>
          <w:noProof/>
        </w:rPr>
        <w:t>4</w:t>
      </w:r>
      <w:r w:rsidR="00033F62">
        <w:rPr>
          <w:noProof/>
        </w:rPr>
        <w:fldChar w:fldCharType="end"/>
      </w:r>
    </w:p>
    <w:p w:rsidR="004F4E7F" w:rsidRDefault="004F4E7F">
      <w:pPr>
        <w:pStyle w:val="TOC1"/>
        <w:rPr>
          <w:rFonts w:asciiTheme="minorHAnsi" w:eastAsiaTheme="minorEastAsia" w:hAnsiTheme="minorHAnsi"/>
          <w:b w:val="0"/>
          <w:noProof/>
          <w:lang w:eastAsia="en-AU"/>
        </w:rPr>
      </w:pPr>
      <w:r w:rsidRPr="008148BE">
        <w:rPr>
          <w:noProof/>
          <w:color w:val="00AADC" w:themeColor="accent2"/>
        </w:rPr>
        <w:t>6.</w:t>
      </w:r>
      <w:r>
        <w:rPr>
          <w:rFonts w:asciiTheme="minorHAnsi" w:eastAsiaTheme="minorEastAsia" w:hAnsiTheme="minorHAnsi"/>
          <w:b w:val="0"/>
          <w:noProof/>
          <w:lang w:eastAsia="en-AU"/>
        </w:rPr>
        <w:tab/>
      </w:r>
      <w:r w:rsidRPr="008148BE">
        <w:rPr>
          <w:noProof/>
          <w:color w:val="00AADC" w:themeColor="accent2"/>
        </w:rPr>
        <w:t>Risk Categories</w:t>
      </w:r>
      <w:r>
        <w:rPr>
          <w:noProof/>
        </w:rPr>
        <w:tab/>
      </w:r>
      <w:r w:rsidR="00033F62">
        <w:rPr>
          <w:noProof/>
        </w:rPr>
        <w:fldChar w:fldCharType="begin"/>
      </w:r>
      <w:r>
        <w:rPr>
          <w:noProof/>
        </w:rPr>
        <w:instrText xml:space="preserve"> PAGEREF _Toc419278159 \h </w:instrText>
      </w:r>
      <w:r w:rsidR="00033F62">
        <w:rPr>
          <w:noProof/>
        </w:rPr>
      </w:r>
      <w:r w:rsidR="00033F62">
        <w:rPr>
          <w:noProof/>
        </w:rPr>
        <w:fldChar w:fldCharType="separate"/>
      </w:r>
      <w:r>
        <w:rPr>
          <w:noProof/>
        </w:rPr>
        <w:t>4</w:t>
      </w:r>
      <w:r w:rsidR="00033F62">
        <w:rPr>
          <w:noProof/>
        </w:rPr>
        <w:fldChar w:fldCharType="end"/>
      </w:r>
    </w:p>
    <w:p w:rsidR="004F4E7F" w:rsidRDefault="004F4E7F">
      <w:pPr>
        <w:pStyle w:val="TOC1"/>
        <w:rPr>
          <w:rFonts w:asciiTheme="minorHAnsi" w:eastAsiaTheme="minorEastAsia" w:hAnsiTheme="minorHAnsi"/>
          <w:b w:val="0"/>
          <w:noProof/>
          <w:lang w:eastAsia="en-AU"/>
        </w:rPr>
      </w:pPr>
      <w:r w:rsidRPr="008148BE">
        <w:rPr>
          <w:noProof/>
          <w:color w:val="00AADC" w:themeColor="accent2"/>
        </w:rPr>
        <w:t>7.</w:t>
      </w:r>
      <w:r>
        <w:rPr>
          <w:rFonts w:asciiTheme="minorHAnsi" w:eastAsiaTheme="minorEastAsia" w:hAnsiTheme="minorHAnsi"/>
          <w:b w:val="0"/>
          <w:noProof/>
          <w:lang w:eastAsia="en-AU"/>
        </w:rPr>
        <w:tab/>
      </w:r>
      <w:r w:rsidRPr="008148BE">
        <w:rPr>
          <w:noProof/>
          <w:color w:val="00AADC" w:themeColor="accent2"/>
        </w:rPr>
        <w:t>Risk Register</w:t>
      </w:r>
      <w:r>
        <w:rPr>
          <w:noProof/>
        </w:rPr>
        <w:tab/>
      </w:r>
      <w:r w:rsidR="00033F62">
        <w:rPr>
          <w:noProof/>
        </w:rPr>
        <w:fldChar w:fldCharType="begin"/>
      </w:r>
      <w:r>
        <w:rPr>
          <w:noProof/>
        </w:rPr>
        <w:instrText xml:space="preserve"> PAGEREF _Toc419278160 \h </w:instrText>
      </w:r>
      <w:r w:rsidR="00033F62">
        <w:rPr>
          <w:noProof/>
        </w:rPr>
      </w:r>
      <w:r w:rsidR="00033F62">
        <w:rPr>
          <w:noProof/>
        </w:rPr>
        <w:fldChar w:fldCharType="separate"/>
      </w:r>
      <w:r>
        <w:rPr>
          <w:noProof/>
        </w:rPr>
        <w:t>4</w:t>
      </w:r>
      <w:r w:rsidR="00033F62">
        <w:rPr>
          <w:noProof/>
        </w:rPr>
        <w:fldChar w:fldCharType="end"/>
      </w:r>
    </w:p>
    <w:p w:rsidR="004F4E7F" w:rsidRDefault="004F4E7F">
      <w:pPr>
        <w:pStyle w:val="TOC1"/>
        <w:rPr>
          <w:rFonts w:asciiTheme="minorHAnsi" w:eastAsiaTheme="minorEastAsia" w:hAnsiTheme="minorHAnsi"/>
          <w:b w:val="0"/>
          <w:noProof/>
          <w:lang w:eastAsia="en-AU"/>
        </w:rPr>
      </w:pPr>
      <w:r w:rsidRPr="008148BE">
        <w:rPr>
          <w:noProof/>
          <w:color w:val="00AADC" w:themeColor="accent2"/>
        </w:rPr>
        <w:t>8.</w:t>
      </w:r>
      <w:r>
        <w:rPr>
          <w:rFonts w:asciiTheme="minorHAnsi" w:eastAsiaTheme="minorEastAsia" w:hAnsiTheme="minorHAnsi"/>
          <w:b w:val="0"/>
          <w:noProof/>
          <w:lang w:eastAsia="en-AU"/>
        </w:rPr>
        <w:tab/>
      </w:r>
      <w:r w:rsidRPr="008148BE">
        <w:rPr>
          <w:noProof/>
          <w:color w:val="00AADC" w:themeColor="accent2"/>
        </w:rPr>
        <w:t>Risk Reporting</w:t>
      </w:r>
      <w:r>
        <w:rPr>
          <w:noProof/>
        </w:rPr>
        <w:tab/>
      </w:r>
      <w:r w:rsidR="00033F62">
        <w:rPr>
          <w:noProof/>
        </w:rPr>
        <w:fldChar w:fldCharType="begin"/>
      </w:r>
      <w:r>
        <w:rPr>
          <w:noProof/>
        </w:rPr>
        <w:instrText xml:space="preserve"> PAGEREF _Toc419278161 \h </w:instrText>
      </w:r>
      <w:r w:rsidR="00033F62">
        <w:rPr>
          <w:noProof/>
        </w:rPr>
      </w:r>
      <w:r w:rsidR="00033F62">
        <w:rPr>
          <w:noProof/>
        </w:rPr>
        <w:fldChar w:fldCharType="separate"/>
      </w:r>
      <w:r>
        <w:rPr>
          <w:noProof/>
        </w:rPr>
        <w:t>4</w:t>
      </w:r>
      <w:r w:rsidR="00033F62">
        <w:rPr>
          <w:noProof/>
        </w:rPr>
        <w:fldChar w:fldCharType="end"/>
      </w:r>
    </w:p>
    <w:p w:rsidR="004F4E7F" w:rsidRDefault="004F4E7F">
      <w:pPr>
        <w:pStyle w:val="TOC1"/>
        <w:rPr>
          <w:rFonts w:asciiTheme="minorHAnsi" w:eastAsiaTheme="minorEastAsia" w:hAnsiTheme="minorHAnsi"/>
          <w:b w:val="0"/>
          <w:noProof/>
          <w:lang w:eastAsia="en-AU"/>
        </w:rPr>
      </w:pPr>
      <w:r w:rsidRPr="008148BE">
        <w:rPr>
          <w:noProof/>
          <w:color w:val="00AADC" w:themeColor="accent2"/>
        </w:rPr>
        <w:t>9.</w:t>
      </w:r>
      <w:r>
        <w:rPr>
          <w:rFonts w:asciiTheme="minorHAnsi" w:eastAsiaTheme="minorEastAsia" w:hAnsiTheme="minorHAnsi"/>
          <w:b w:val="0"/>
          <w:noProof/>
          <w:lang w:eastAsia="en-AU"/>
        </w:rPr>
        <w:tab/>
      </w:r>
      <w:r w:rsidRPr="008148BE">
        <w:rPr>
          <w:noProof/>
          <w:color w:val="00AADC" w:themeColor="accent2"/>
        </w:rPr>
        <w:t>Risk Management Performance</w:t>
      </w:r>
      <w:r>
        <w:rPr>
          <w:noProof/>
        </w:rPr>
        <w:tab/>
      </w:r>
      <w:r w:rsidR="00033F62">
        <w:rPr>
          <w:noProof/>
        </w:rPr>
        <w:fldChar w:fldCharType="begin"/>
      </w:r>
      <w:r>
        <w:rPr>
          <w:noProof/>
        </w:rPr>
        <w:instrText xml:space="preserve"> PAGEREF _Toc419278162 \h </w:instrText>
      </w:r>
      <w:r w:rsidR="00033F62">
        <w:rPr>
          <w:noProof/>
        </w:rPr>
      </w:r>
      <w:r w:rsidR="00033F62">
        <w:rPr>
          <w:noProof/>
        </w:rPr>
        <w:fldChar w:fldCharType="separate"/>
      </w:r>
      <w:r>
        <w:rPr>
          <w:noProof/>
        </w:rPr>
        <w:t>5</w:t>
      </w:r>
      <w:r w:rsidR="00033F62">
        <w:rPr>
          <w:noProof/>
        </w:rPr>
        <w:fldChar w:fldCharType="end"/>
      </w:r>
    </w:p>
    <w:p w:rsidR="004F4E7F" w:rsidRDefault="004F4E7F">
      <w:pPr>
        <w:pStyle w:val="TOC1"/>
        <w:rPr>
          <w:rFonts w:asciiTheme="minorHAnsi" w:eastAsiaTheme="minorEastAsia" w:hAnsiTheme="minorHAnsi"/>
          <w:b w:val="0"/>
          <w:noProof/>
          <w:lang w:eastAsia="en-AU"/>
        </w:rPr>
      </w:pPr>
      <w:r w:rsidRPr="008148BE">
        <w:rPr>
          <w:noProof/>
          <w:color w:val="00AADC" w:themeColor="accent2"/>
        </w:rPr>
        <w:t>10.</w:t>
      </w:r>
      <w:r>
        <w:rPr>
          <w:rFonts w:asciiTheme="minorHAnsi" w:eastAsiaTheme="minorEastAsia" w:hAnsiTheme="minorHAnsi"/>
          <w:b w:val="0"/>
          <w:noProof/>
          <w:lang w:eastAsia="en-AU"/>
        </w:rPr>
        <w:tab/>
      </w:r>
      <w:r w:rsidRPr="008148BE">
        <w:rPr>
          <w:noProof/>
          <w:color w:val="00AADC" w:themeColor="accent2"/>
        </w:rPr>
        <w:t>Risk Appetite</w:t>
      </w:r>
      <w:r>
        <w:rPr>
          <w:noProof/>
        </w:rPr>
        <w:tab/>
      </w:r>
      <w:r w:rsidR="00033F62">
        <w:rPr>
          <w:noProof/>
        </w:rPr>
        <w:fldChar w:fldCharType="begin"/>
      </w:r>
      <w:r>
        <w:rPr>
          <w:noProof/>
        </w:rPr>
        <w:instrText xml:space="preserve"> PAGEREF _Toc419278163 \h </w:instrText>
      </w:r>
      <w:r w:rsidR="00033F62">
        <w:rPr>
          <w:noProof/>
        </w:rPr>
      </w:r>
      <w:r w:rsidR="00033F62">
        <w:rPr>
          <w:noProof/>
        </w:rPr>
        <w:fldChar w:fldCharType="separate"/>
      </w:r>
      <w:r>
        <w:rPr>
          <w:noProof/>
        </w:rPr>
        <w:t>5</w:t>
      </w:r>
      <w:r w:rsidR="00033F62">
        <w:rPr>
          <w:noProof/>
        </w:rPr>
        <w:fldChar w:fldCharType="end"/>
      </w:r>
    </w:p>
    <w:p w:rsidR="004F4E7F" w:rsidRDefault="004F4E7F">
      <w:pPr>
        <w:pStyle w:val="TOC1"/>
        <w:rPr>
          <w:rFonts w:asciiTheme="minorHAnsi" w:eastAsiaTheme="minorEastAsia" w:hAnsiTheme="minorHAnsi"/>
          <w:b w:val="0"/>
          <w:noProof/>
          <w:lang w:eastAsia="en-AU"/>
        </w:rPr>
      </w:pPr>
      <w:r w:rsidRPr="008148BE">
        <w:rPr>
          <w:noProof/>
          <w:color w:val="00AADC" w:themeColor="accent2"/>
        </w:rPr>
        <w:t>11.</w:t>
      </w:r>
      <w:r>
        <w:rPr>
          <w:rFonts w:asciiTheme="minorHAnsi" w:eastAsiaTheme="minorEastAsia" w:hAnsiTheme="minorHAnsi"/>
          <w:b w:val="0"/>
          <w:noProof/>
          <w:lang w:eastAsia="en-AU"/>
        </w:rPr>
        <w:tab/>
      </w:r>
      <w:r w:rsidRPr="008148BE">
        <w:rPr>
          <w:noProof/>
          <w:color w:val="00AADC" w:themeColor="accent2"/>
        </w:rPr>
        <w:t>Interagency and State Significant Risks</w:t>
      </w:r>
      <w:r>
        <w:rPr>
          <w:noProof/>
        </w:rPr>
        <w:tab/>
      </w:r>
      <w:r w:rsidR="00033F62">
        <w:rPr>
          <w:noProof/>
        </w:rPr>
        <w:fldChar w:fldCharType="begin"/>
      </w:r>
      <w:r>
        <w:rPr>
          <w:noProof/>
        </w:rPr>
        <w:instrText xml:space="preserve"> PAGEREF _Toc419278164 \h </w:instrText>
      </w:r>
      <w:r w:rsidR="00033F62">
        <w:rPr>
          <w:noProof/>
        </w:rPr>
      </w:r>
      <w:r w:rsidR="00033F62">
        <w:rPr>
          <w:noProof/>
        </w:rPr>
        <w:fldChar w:fldCharType="separate"/>
      </w:r>
      <w:r>
        <w:rPr>
          <w:noProof/>
        </w:rPr>
        <w:t>5</w:t>
      </w:r>
      <w:r w:rsidR="00033F62">
        <w:rPr>
          <w:noProof/>
        </w:rPr>
        <w:fldChar w:fldCharType="end"/>
      </w:r>
    </w:p>
    <w:p w:rsidR="004F4E7F" w:rsidRDefault="004F4E7F">
      <w:pPr>
        <w:pStyle w:val="TOC1"/>
        <w:rPr>
          <w:rFonts w:asciiTheme="minorHAnsi" w:eastAsiaTheme="minorEastAsia" w:hAnsiTheme="minorHAnsi"/>
          <w:b w:val="0"/>
          <w:noProof/>
          <w:lang w:eastAsia="en-AU"/>
        </w:rPr>
      </w:pPr>
      <w:r w:rsidRPr="008148BE">
        <w:rPr>
          <w:noProof/>
          <w:color w:val="00AADC" w:themeColor="accent2"/>
        </w:rPr>
        <w:t>12.</w:t>
      </w:r>
      <w:r>
        <w:rPr>
          <w:rFonts w:asciiTheme="minorHAnsi" w:eastAsiaTheme="minorEastAsia" w:hAnsiTheme="minorHAnsi"/>
          <w:b w:val="0"/>
          <w:noProof/>
          <w:lang w:eastAsia="en-AU"/>
        </w:rPr>
        <w:tab/>
      </w:r>
      <w:r w:rsidRPr="008148BE">
        <w:rPr>
          <w:noProof/>
          <w:color w:val="00AADC" w:themeColor="accent2"/>
        </w:rPr>
        <w:t>Review and approval</w:t>
      </w:r>
      <w:r>
        <w:rPr>
          <w:noProof/>
        </w:rPr>
        <w:tab/>
      </w:r>
      <w:r w:rsidR="00033F62">
        <w:rPr>
          <w:noProof/>
        </w:rPr>
        <w:fldChar w:fldCharType="begin"/>
      </w:r>
      <w:r>
        <w:rPr>
          <w:noProof/>
        </w:rPr>
        <w:instrText xml:space="preserve"> PAGEREF _Toc419278166 \h </w:instrText>
      </w:r>
      <w:r w:rsidR="00033F62">
        <w:rPr>
          <w:noProof/>
        </w:rPr>
      </w:r>
      <w:r w:rsidR="00033F62">
        <w:rPr>
          <w:noProof/>
        </w:rPr>
        <w:fldChar w:fldCharType="separate"/>
      </w:r>
      <w:r>
        <w:rPr>
          <w:noProof/>
        </w:rPr>
        <w:t>5</w:t>
      </w:r>
      <w:r w:rsidR="00033F62">
        <w:rPr>
          <w:noProof/>
        </w:rPr>
        <w:fldChar w:fldCharType="end"/>
      </w:r>
    </w:p>
    <w:p w:rsidR="004F4E7F" w:rsidRDefault="004F4E7F">
      <w:pPr>
        <w:pStyle w:val="TOC1"/>
        <w:rPr>
          <w:rFonts w:asciiTheme="minorHAnsi" w:eastAsiaTheme="minorEastAsia" w:hAnsiTheme="minorHAnsi"/>
          <w:b w:val="0"/>
          <w:noProof/>
          <w:lang w:eastAsia="en-AU"/>
        </w:rPr>
      </w:pPr>
      <w:r w:rsidRPr="008148BE">
        <w:rPr>
          <w:noProof/>
          <w:color w:val="00AADC" w:themeColor="accent2"/>
        </w:rPr>
        <w:t>13.</w:t>
      </w:r>
      <w:r>
        <w:rPr>
          <w:rFonts w:asciiTheme="minorHAnsi" w:eastAsiaTheme="minorEastAsia" w:hAnsiTheme="minorHAnsi"/>
          <w:b w:val="0"/>
          <w:noProof/>
          <w:lang w:eastAsia="en-AU"/>
        </w:rPr>
        <w:tab/>
      </w:r>
      <w:r w:rsidRPr="008148BE">
        <w:rPr>
          <w:noProof/>
          <w:color w:val="00AADC" w:themeColor="accent2"/>
        </w:rPr>
        <w:t>References and related documents</w:t>
      </w:r>
      <w:r>
        <w:rPr>
          <w:noProof/>
        </w:rPr>
        <w:tab/>
      </w:r>
      <w:r w:rsidR="00033F62">
        <w:rPr>
          <w:noProof/>
        </w:rPr>
        <w:fldChar w:fldCharType="begin"/>
      </w:r>
      <w:r>
        <w:rPr>
          <w:noProof/>
        </w:rPr>
        <w:instrText xml:space="preserve"> PAGEREF _Toc419278167 \h </w:instrText>
      </w:r>
      <w:r w:rsidR="00033F62">
        <w:rPr>
          <w:noProof/>
        </w:rPr>
      </w:r>
      <w:r w:rsidR="00033F62">
        <w:rPr>
          <w:noProof/>
        </w:rPr>
        <w:fldChar w:fldCharType="separate"/>
      </w:r>
      <w:r>
        <w:rPr>
          <w:noProof/>
        </w:rPr>
        <w:t>6</w:t>
      </w:r>
      <w:r w:rsidR="00033F62">
        <w:rPr>
          <w:noProof/>
        </w:rPr>
        <w:fldChar w:fldCharType="end"/>
      </w:r>
    </w:p>
    <w:p w:rsidR="00C917A8" w:rsidRDefault="00033F62" w:rsidP="00C917A8">
      <w:pPr>
        <w:pStyle w:val="TOC1"/>
      </w:pPr>
      <w:r>
        <w:fldChar w:fldCharType="end"/>
      </w:r>
    </w:p>
    <w:tbl>
      <w:tblPr>
        <w:tblpPr w:leftFromText="181" w:rightFromText="181" w:vertAnchor="page" w:horzAnchor="margin" w:tblpY="9736"/>
        <w:tblW w:w="5000" w:type="pct"/>
        <w:tblBorders>
          <w:top w:val="single" w:sz="2" w:space="0" w:color="333333"/>
          <w:left w:val="single" w:sz="2" w:space="0" w:color="333333"/>
          <w:bottom w:val="single" w:sz="2" w:space="0" w:color="333333"/>
          <w:right w:val="single" w:sz="2" w:space="0" w:color="333333"/>
          <w:insideH w:val="single" w:sz="2" w:space="0" w:color="333333"/>
          <w:insideV w:val="single" w:sz="2" w:space="0" w:color="333333"/>
        </w:tblBorders>
        <w:tblCellMar>
          <w:left w:w="57" w:type="dxa"/>
          <w:right w:w="57" w:type="dxa"/>
        </w:tblCellMar>
        <w:tblLook w:val="01C0"/>
      </w:tblPr>
      <w:tblGrid>
        <w:gridCol w:w="2611"/>
        <w:gridCol w:w="4391"/>
        <w:gridCol w:w="561"/>
        <w:gridCol w:w="860"/>
        <w:gridCol w:w="1045"/>
      </w:tblGrid>
      <w:tr w:rsidR="00C917A8" w:rsidRPr="000160F9" w:rsidTr="00C30109">
        <w:tc>
          <w:tcPr>
            <w:tcW w:w="1379" w:type="pct"/>
            <w:shd w:val="clear" w:color="auto" w:fill="BFBFBF" w:themeFill="background1" w:themeFillShade="BF"/>
          </w:tcPr>
          <w:p w:rsidR="00C917A8" w:rsidRPr="000160F9" w:rsidRDefault="00C917A8" w:rsidP="00815B92">
            <w:pPr>
              <w:rPr>
                <w:b/>
                <w:sz w:val="20"/>
                <w:szCs w:val="20"/>
                <w:lang w:val="en-US"/>
              </w:rPr>
            </w:pPr>
            <w:r w:rsidRPr="000160F9">
              <w:rPr>
                <w:b/>
                <w:sz w:val="20"/>
                <w:szCs w:val="20"/>
                <w:lang w:val="en-US"/>
              </w:rPr>
              <w:t>Date of issue/update</w:t>
            </w:r>
          </w:p>
        </w:tc>
        <w:tc>
          <w:tcPr>
            <w:tcW w:w="2615" w:type="pct"/>
            <w:gridSpan w:val="2"/>
            <w:shd w:val="clear" w:color="auto" w:fill="auto"/>
          </w:tcPr>
          <w:p w:rsidR="00C917A8" w:rsidRPr="000160F9" w:rsidRDefault="00C917A8" w:rsidP="00815B92">
            <w:pPr>
              <w:rPr>
                <w:sz w:val="20"/>
                <w:szCs w:val="20"/>
                <w:lang w:val="en-US"/>
              </w:rPr>
            </w:pPr>
            <w:r w:rsidRPr="000160F9">
              <w:rPr>
                <w:sz w:val="20"/>
                <w:szCs w:val="20"/>
                <w:lang w:val="en-US"/>
              </w:rPr>
              <w:t>Created: &lt;dd month year &gt;</w:t>
            </w:r>
          </w:p>
          <w:p w:rsidR="00C917A8" w:rsidRPr="000160F9" w:rsidRDefault="00C917A8" w:rsidP="00815B92">
            <w:pPr>
              <w:rPr>
                <w:sz w:val="20"/>
                <w:szCs w:val="20"/>
                <w:lang w:val="en-US"/>
              </w:rPr>
            </w:pPr>
            <w:r w:rsidRPr="000160F9">
              <w:rPr>
                <w:sz w:val="20"/>
                <w:szCs w:val="20"/>
                <w:lang w:val="en-US"/>
              </w:rPr>
              <w:t>Last reviewed and/or updated: &lt;dd month year &gt;</w:t>
            </w:r>
          </w:p>
        </w:tc>
        <w:tc>
          <w:tcPr>
            <w:tcW w:w="454" w:type="pct"/>
            <w:shd w:val="clear" w:color="auto" w:fill="auto"/>
          </w:tcPr>
          <w:p w:rsidR="00C917A8" w:rsidRPr="000160F9" w:rsidRDefault="00C917A8" w:rsidP="00815B92">
            <w:pPr>
              <w:rPr>
                <w:sz w:val="20"/>
                <w:szCs w:val="20"/>
                <w:lang w:val="en-US"/>
              </w:rPr>
            </w:pPr>
            <w:r w:rsidRPr="000160F9">
              <w:rPr>
                <w:sz w:val="20"/>
                <w:szCs w:val="20"/>
                <w:lang w:val="en-US"/>
              </w:rPr>
              <w:t>Version</w:t>
            </w:r>
          </w:p>
        </w:tc>
        <w:tc>
          <w:tcPr>
            <w:tcW w:w="552" w:type="pct"/>
            <w:shd w:val="clear" w:color="auto" w:fill="auto"/>
          </w:tcPr>
          <w:p w:rsidR="00C917A8" w:rsidRPr="000160F9" w:rsidRDefault="00C917A8" w:rsidP="00815B92">
            <w:pPr>
              <w:rPr>
                <w:sz w:val="20"/>
                <w:szCs w:val="20"/>
                <w:lang w:val="en-US"/>
              </w:rPr>
            </w:pPr>
            <w:r w:rsidRPr="000160F9">
              <w:rPr>
                <w:sz w:val="20"/>
                <w:szCs w:val="20"/>
                <w:lang w:val="en-US"/>
              </w:rPr>
              <w:t>&lt;1,2 etc&gt;</w:t>
            </w:r>
          </w:p>
        </w:tc>
      </w:tr>
      <w:tr w:rsidR="00C917A8" w:rsidRPr="000160F9" w:rsidTr="00C30109">
        <w:tc>
          <w:tcPr>
            <w:tcW w:w="1379" w:type="pct"/>
            <w:shd w:val="clear" w:color="auto" w:fill="BFBFBF" w:themeFill="background1" w:themeFillShade="BF"/>
          </w:tcPr>
          <w:p w:rsidR="00C917A8" w:rsidRPr="000160F9" w:rsidRDefault="00C917A8" w:rsidP="00815B92">
            <w:pPr>
              <w:rPr>
                <w:b/>
                <w:sz w:val="20"/>
                <w:szCs w:val="20"/>
                <w:lang w:val="en-US"/>
              </w:rPr>
            </w:pPr>
            <w:r w:rsidRPr="000160F9">
              <w:rPr>
                <w:b/>
                <w:sz w:val="20"/>
                <w:szCs w:val="20"/>
                <w:lang w:val="en-US"/>
              </w:rPr>
              <w:t>Policy owner</w:t>
            </w:r>
          </w:p>
        </w:tc>
        <w:tc>
          <w:tcPr>
            <w:tcW w:w="3621" w:type="pct"/>
            <w:gridSpan w:val="4"/>
            <w:shd w:val="clear" w:color="auto" w:fill="auto"/>
          </w:tcPr>
          <w:p w:rsidR="00C917A8" w:rsidRPr="000160F9" w:rsidRDefault="00C917A8" w:rsidP="00815B92">
            <w:pPr>
              <w:rPr>
                <w:sz w:val="20"/>
                <w:szCs w:val="20"/>
                <w:lang w:val="en-US"/>
              </w:rPr>
            </w:pPr>
            <w:r w:rsidRPr="000160F9">
              <w:rPr>
                <w:sz w:val="20"/>
                <w:szCs w:val="20"/>
                <w:lang w:val="en-US"/>
              </w:rPr>
              <w:t>Example: Human Resources Manager</w:t>
            </w:r>
          </w:p>
        </w:tc>
      </w:tr>
      <w:tr w:rsidR="00C917A8" w:rsidRPr="000160F9" w:rsidTr="00C30109">
        <w:tc>
          <w:tcPr>
            <w:tcW w:w="1379" w:type="pct"/>
            <w:shd w:val="clear" w:color="auto" w:fill="BFBFBF" w:themeFill="background1" w:themeFillShade="BF"/>
          </w:tcPr>
          <w:p w:rsidR="00C917A8" w:rsidRPr="000160F9" w:rsidRDefault="00C917A8" w:rsidP="00815B92">
            <w:pPr>
              <w:rPr>
                <w:b/>
                <w:sz w:val="20"/>
                <w:szCs w:val="20"/>
                <w:lang w:val="en-US"/>
              </w:rPr>
            </w:pPr>
            <w:r w:rsidRPr="000160F9">
              <w:rPr>
                <w:b/>
                <w:sz w:val="20"/>
                <w:szCs w:val="20"/>
                <w:lang w:val="en-US"/>
              </w:rPr>
              <w:t>Approved by</w:t>
            </w:r>
          </w:p>
        </w:tc>
        <w:tc>
          <w:tcPr>
            <w:tcW w:w="2319" w:type="pct"/>
            <w:shd w:val="clear" w:color="auto" w:fill="auto"/>
          </w:tcPr>
          <w:p w:rsidR="00C917A8" w:rsidRPr="000160F9" w:rsidRDefault="00C917A8" w:rsidP="00815B92">
            <w:pPr>
              <w:rPr>
                <w:sz w:val="20"/>
                <w:szCs w:val="20"/>
                <w:lang w:val="en-US"/>
              </w:rPr>
            </w:pPr>
            <w:r w:rsidRPr="000160F9">
              <w:rPr>
                <w:sz w:val="20"/>
                <w:szCs w:val="20"/>
                <w:lang w:val="en-US"/>
              </w:rPr>
              <w:t>&lt;Executive GM, insert division&gt; or &lt;Committee&gt;</w:t>
            </w:r>
          </w:p>
        </w:tc>
        <w:tc>
          <w:tcPr>
            <w:tcW w:w="1302" w:type="pct"/>
            <w:gridSpan w:val="3"/>
            <w:shd w:val="clear" w:color="auto" w:fill="auto"/>
          </w:tcPr>
          <w:p w:rsidR="00C917A8" w:rsidRPr="000160F9" w:rsidRDefault="00C917A8" w:rsidP="00815B92">
            <w:pPr>
              <w:rPr>
                <w:sz w:val="20"/>
                <w:szCs w:val="20"/>
                <w:lang w:val="en-US"/>
              </w:rPr>
            </w:pPr>
            <w:r w:rsidRPr="000160F9">
              <w:rPr>
                <w:sz w:val="20"/>
                <w:szCs w:val="20"/>
                <w:lang w:val="en-US"/>
              </w:rPr>
              <w:t>&lt;dd month year &gt;</w:t>
            </w:r>
          </w:p>
        </w:tc>
      </w:tr>
      <w:tr w:rsidR="00C917A8" w:rsidRPr="000160F9" w:rsidTr="00C30109">
        <w:tc>
          <w:tcPr>
            <w:tcW w:w="1379" w:type="pct"/>
            <w:shd w:val="clear" w:color="auto" w:fill="BFBFBF" w:themeFill="background1" w:themeFillShade="BF"/>
          </w:tcPr>
          <w:p w:rsidR="00C917A8" w:rsidRPr="000160F9" w:rsidRDefault="00C917A8" w:rsidP="00815B92">
            <w:pPr>
              <w:rPr>
                <w:b/>
                <w:sz w:val="20"/>
                <w:szCs w:val="20"/>
                <w:lang w:val="en-US"/>
              </w:rPr>
            </w:pPr>
            <w:r w:rsidRPr="000160F9">
              <w:rPr>
                <w:b/>
                <w:sz w:val="20"/>
                <w:szCs w:val="20"/>
                <w:lang w:val="en-US"/>
              </w:rPr>
              <w:t>Audit &amp; Risk Committee sign off needed?</w:t>
            </w:r>
          </w:p>
        </w:tc>
        <w:tc>
          <w:tcPr>
            <w:tcW w:w="2319" w:type="pct"/>
            <w:shd w:val="clear" w:color="auto" w:fill="auto"/>
          </w:tcPr>
          <w:p w:rsidR="00C917A8" w:rsidRPr="000160F9" w:rsidRDefault="00C917A8" w:rsidP="00815B92">
            <w:pPr>
              <w:rPr>
                <w:sz w:val="20"/>
                <w:szCs w:val="20"/>
                <w:lang w:val="en-US"/>
              </w:rPr>
            </w:pPr>
            <w:r w:rsidRPr="000160F9">
              <w:rPr>
                <w:sz w:val="20"/>
                <w:szCs w:val="20"/>
                <w:lang w:val="en-US"/>
              </w:rPr>
              <w:t>Yes                 or                   No</w:t>
            </w:r>
          </w:p>
        </w:tc>
        <w:tc>
          <w:tcPr>
            <w:tcW w:w="1302" w:type="pct"/>
            <w:gridSpan w:val="3"/>
            <w:shd w:val="clear" w:color="auto" w:fill="auto"/>
          </w:tcPr>
          <w:p w:rsidR="00C917A8" w:rsidRPr="000160F9" w:rsidRDefault="00C917A8" w:rsidP="00815B92">
            <w:pPr>
              <w:rPr>
                <w:sz w:val="20"/>
                <w:szCs w:val="20"/>
                <w:lang w:val="en-US"/>
              </w:rPr>
            </w:pPr>
            <w:r w:rsidRPr="000160F9">
              <w:rPr>
                <w:sz w:val="20"/>
                <w:szCs w:val="20"/>
                <w:lang w:val="en-US"/>
              </w:rPr>
              <w:t>&lt;dd month year &gt;</w:t>
            </w:r>
          </w:p>
        </w:tc>
      </w:tr>
    </w:tbl>
    <w:p w:rsidR="00815B92" w:rsidRPr="007F1157" w:rsidRDefault="00815B92" w:rsidP="00BA6B34"/>
    <w:p w:rsidR="007F1157" w:rsidRDefault="007F1157" w:rsidP="00BA6B34">
      <w:pPr>
        <w:sectPr w:rsidR="007F1157" w:rsidSect="006A7A2A">
          <w:headerReference w:type="even" r:id="rId12"/>
          <w:headerReference w:type="default" r:id="rId13"/>
          <w:footerReference w:type="default" r:id="rId14"/>
          <w:headerReference w:type="first" r:id="rId15"/>
          <w:pgSz w:w="11906" w:h="16838"/>
          <w:pgMar w:top="1134" w:right="1134" w:bottom="1134" w:left="1418" w:header="709" w:footer="709" w:gutter="0"/>
          <w:cols w:space="708"/>
          <w:docGrid w:linePitch="360"/>
        </w:sectPr>
      </w:pPr>
    </w:p>
    <w:p w:rsidR="00C917A8" w:rsidRPr="008E7324" w:rsidRDefault="00C917A8" w:rsidP="00C917A8">
      <w:pPr>
        <w:pStyle w:val="Heading1numbered"/>
        <w:rPr>
          <w:color w:val="00AADC" w:themeColor="accent2"/>
        </w:rPr>
      </w:pPr>
      <w:bookmarkStart w:id="0" w:name="_Toc419278154"/>
      <w:bookmarkStart w:id="1" w:name="_Toc353206823"/>
      <w:r w:rsidRPr="008E7324">
        <w:rPr>
          <w:color w:val="00AADC" w:themeColor="accent2"/>
        </w:rPr>
        <w:lastRenderedPageBreak/>
        <w:t>Purpose</w:t>
      </w:r>
      <w:bookmarkEnd w:id="0"/>
    </w:p>
    <w:p w:rsidR="00C917A8" w:rsidRDefault="00E12F2A" w:rsidP="00C917A8">
      <w:r>
        <w:t xml:space="preserve">Outline the purpose of the risk management policy. </w:t>
      </w:r>
    </w:p>
    <w:p w:rsidR="00C917A8" w:rsidRPr="00C917A8" w:rsidRDefault="00C917A8" w:rsidP="005940F6">
      <w:pPr>
        <w:pStyle w:val="BreakoutBoxHeading"/>
      </w:pPr>
      <w:r w:rsidRPr="00C917A8">
        <w:t>Example:</w:t>
      </w:r>
    </w:p>
    <w:p w:rsidR="00C917A8" w:rsidRDefault="00E12F2A" w:rsidP="00C30109">
      <w:pPr>
        <w:pStyle w:val="BreakoutBoxText"/>
      </w:pPr>
      <w:r>
        <w:t xml:space="preserve">The purpose of the risk management policy is to provide guidance regarding the management of risk to support the achievement of corporate objectives, protect staff and business assets and ensure financial sustainability. </w:t>
      </w:r>
    </w:p>
    <w:p w:rsidR="00C917A8" w:rsidRPr="008E7324" w:rsidRDefault="00C917A8" w:rsidP="00C917A8">
      <w:pPr>
        <w:pStyle w:val="Heading1numbered"/>
        <w:rPr>
          <w:color w:val="00AADC" w:themeColor="accent2"/>
        </w:rPr>
      </w:pPr>
      <w:bookmarkStart w:id="2" w:name="_Toc419278155"/>
      <w:r w:rsidRPr="008E7324">
        <w:rPr>
          <w:color w:val="00AADC" w:themeColor="accent2"/>
        </w:rPr>
        <w:t>Scope</w:t>
      </w:r>
      <w:bookmarkEnd w:id="2"/>
    </w:p>
    <w:p w:rsidR="00C917A8" w:rsidRDefault="00C917A8" w:rsidP="00C917A8">
      <w:r>
        <w:t>Specify who this policy applies to.</w:t>
      </w:r>
    </w:p>
    <w:p w:rsidR="00C917A8" w:rsidRDefault="00C917A8" w:rsidP="001A0F9B">
      <w:pPr>
        <w:pStyle w:val="BreakoutBoxHeading"/>
      </w:pPr>
      <w:r w:rsidRPr="00C917A8">
        <w:t>Example:</w:t>
      </w:r>
    </w:p>
    <w:p w:rsidR="000A3021" w:rsidRPr="000A3021" w:rsidRDefault="000A3021" w:rsidP="000A3021">
      <w:pPr>
        <w:pStyle w:val="BreakoutBoxText"/>
      </w:pPr>
      <w:r>
        <w:t xml:space="preserve">This policy applies to all [organisation name] activities. It forms part </w:t>
      </w:r>
      <w:r w:rsidR="00EF55FD">
        <w:t>of [</w:t>
      </w:r>
      <w:r>
        <w:t>organisation name]</w:t>
      </w:r>
      <w:r w:rsidR="00DE4040">
        <w:t xml:space="preserve"> governance framework and is </w:t>
      </w:r>
      <w:r>
        <w:t xml:space="preserve">applies to all employees, contractors and volunteers. </w:t>
      </w:r>
    </w:p>
    <w:p w:rsidR="001A0F9B" w:rsidRPr="008E7324" w:rsidRDefault="001A0F9B" w:rsidP="00C917A8">
      <w:pPr>
        <w:pStyle w:val="Heading1numbered"/>
        <w:rPr>
          <w:color w:val="00AADC" w:themeColor="accent2"/>
        </w:rPr>
      </w:pPr>
      <w:bookmarkStart w:id="3" w:name="_Toc419278156"/>
      <w:r w:rsidRPr="008E7324">
        <w:rPr>
          <w:color w:val="00AADC" w:themeColor="accent2"/>
        </w:rPr>
        <w:t xml:space="preserve">Risk </w:t>
      </w:r>
      <w:r w:rsidR="00BA7BF5">
        <w:rPr>
          <w:color w:val="00AADC" w:themeColor="accent2"/>
        </w:rPr>
        <w:t>Governance</w:t>
      </w:r>
      <w:bookmarkEnd w:id="3"/>
    </w:p>
    <w:p w:rsidR="00DE4040" w:rsidRDefault="00DE4040" w:rsidP="00C30109">
      <w:r>
        <w:t xml:space="preserve">Provide an overview of the risk governance structure of the organisation. Indicate who is involved in risk management and what their responsibilities are. </w:t>
      </w:r>
    </w:p>
    <w:p w:rsidR="001A0F9B" w:rsidRPr="00A3181E" w:rsidRDefault="00BA7BF5">
      <w:pPr>
        <w:rPr>
          <w:b/>
        </w:rPr>
      </w:pPr>
      <w:r w:rsidRPr="00BA7BF5">
        <w:rPr>
          <w:b/>
        </w:rPr>
        <w:t>Example:</w:t>
      </w:r>
      <w:r w:rsidRPr="00A3181E">
        <w:t>See below</w:t>
      </w:r>
    </w:p>
    <w:tbl>
      <w:tblPr>
        <w:tblStyle w:val="VMIABlueTable"/>
        <w:tblW w:w="9356" w:type="dxa"/>
        <w:tblCellMar>
          <w:top w:w="28" w:type="dxa"/>
          <w:bottom w:w="28" w:type="dxa"/>
        </w:tblCellMar>
        <w:tblLook w:val="0680"/>
      </w:tblPr>
      <w:tblGrid>
        <w:gridCol w:w="2689"/>
        <w:gridCol w:w="6667"/>
      </w:tblGrid>
      <w:tr w:rsidR="001A0F9B" w:rsidTr="005940F6">
        <w:tc>
          <w:tcPr>
            <w:cnfStyle w:val="001000000000"/>
            <w:tcW w:w="2689" w:type="dxa"/>
            <w:shd w:val="clear" w:color="auto" w:fill="00AADC" w:themeFill="accent2"/>
          </w:tcPr>
          <w:p w:rsidR="001A0F9B" w:rsidRPr="001A0F9B" w:rsidRDefault="001A0F9B" w:rsidP="00A0362A">
            <w:pPr>
              <w:pStyle w:val="TableHeadingWhite"/>
            </w:pPr>
            <w:r w:rsidRPr="001A0F9B">
              <w:t>Board</w:t>
            </w:r>
          </w:p>
        </w:tc>
        <w:tc>
          <w:tcPr>
            <w:tcW w:w="6667" w:type="dxa"/>
          </w:tcPr>
          <w:p w:rsidR="001A0F9B" w:rsidRDefault="00DE4040" w:rsidP="00A0362A">
            <w:pPr>
              <w:cnfStyle w:val="000000000000"/>
            </w:pPr>
            <w:r>
              <w:t xml:space="preserve">Provides policy, oversight and review of risk management </w:t>
            </w:r>
          </w:p>
        </w:tc>
      </w:tr>
      <w:tr w:rsidR="001A0F9B" w:rsidTr="005940F6">
        <w:tc>
          <w:tcPr>
            <w:cnfStyle w:val="001000000000"/>
            <w:tcW w:w="2689" w:type="dxa"/>
            <w:shd w:val="clear" w:color="auto" w:fill="00AADC" w:themeFill="accent2"/>
          </w:tcPr>
          <w:p w:rsidR="001A0F9B" w:rsidRPr="000840DD" w:rsidRDefault="00DE4040" w:rsidP="00A0362A">
            <w:pPr>
              <w:pStyle w:val="TableHeadingWhite"/>
              <w:rPr>
                <w:b w:val="0"/>
              </w:rPr>
            </w:pPr>
            <w:r>
              <w:t>Audit and Risk Committee</w:t>
            </w:r>
          </w:p>
        </w:tc>
        <w:tc>
          <w:tcPr>
            <w:tcW w:w="6667" w:type="dxa"/>
          </w:tcPr>
          <w:p w:rsidR="001A0F9B" w:rsidRDefault="00DE4040" w:rsidP="00A0362A">
            <w:pPr>
              <w:cnfStyle w:val="000000000000"/>
            </w:pPr>
            <w:r>
              <w:t>Overseas regular review of risk management activities</w:t>
            </w:r>
          </w:p>
        </w:tc>
      </w:tr>
      <w:tr w:rsidR="001A0F9B" w:rsidTr="005940F6">
        <w:tc>
          <w:tcPr>
            <w:cnfStyle w:val="001000000000"/>
            <w:tcW w:w="2689" w:type="dxa"/>
            <w:shd w:val="clear" w:color="auto" w:fill="00AADC" w:themeFill="accent2"/>
          </w:tcPr>
          <w:p w:rsidR="001A0F9B" w:rsidRDefault="00DE4040" w:rsidP="00A0362A">
            <w:pPr>
              <w:pStyle w:val="TableHeadingWhite"/>
            </w:pPr>
            <w:r>
              <w:t>Chief Executive Officer</w:t>
            </w:r>
          </w:p>
        </w:tc>
        <w:tc>
          <w:tcPr>
            <w:tcW w:w="6667" w:type="dxa"/>
          </w:tcPr>
          <w:p w:rsidR="001A0F9B" w:rsidRDefault="00DE4040" w:rsidP="001A0F9B">
            <w:pPr>
              <w:cnfStyle w:val="000000000000"/>
            </w:pPr>
            <w:r>
              <w:t xml:space="preserve">Drives culture of risk management and signs off on annual risk attestation </w:t>
            </w:r>
          </w:p>
        </w:tc>
      </w:tr>
      <w:tr w:rsidR="001A0F9B" w:rsidTr="005940F6">
        <w:tc>
          <w:tcPr>
            <w:cnfStyle w:val="001000000000"/>
            <w:tcW w:w="2689" w:type="dxa"/>
            <w:shd w:val="clear" w:color="auto" w:fill="00AADC" w:themeFill="accent2"/>
          </w:tcPr>
          <w:p w:rsidR="001A0F9B" w:rsidRDefault="001A0F9B" w:rsidP="00A0362A">
            <w:pPr>
              <w:pStyle w:val="TableHeadingWhite"/>
            </w:pPr>
            <w:r>
              <w:t>Risk Manager</w:t>
            </w:r>
          </w:p>
        </w:tc>
        <w:tc>
          <w:tcPr>
            <w:tcW w:w="6667" w:type="dxa"/>
          </w:tcPr>
          <w:p w:rsidR="001A0F9B" w:rsidRDefault="00DE4040" w:rsidP="00A0362A">
            <w:pPr>
              <w:cnfStyle w:val="000000000000"/>
            </w:pPr>
            <w:r>
              <w:t xml:space="preserve">Continuously improving risk management policy, strategy and supporting framework </w:t>
            </w:r>
          </w:p>
        </w:tc>
      </w:tr>
      <w:tr w:rsidR="001A0F9B" w:rsidTr="005940F6">
        <w:tc>
          <w:tcPr>
            <w:cnfStyle w:val="001000000000"/>
            <w:tcW w:w="2689" w:type="dxa"/>
            <w:shd w:val="clear" w:color="auto" w:fill="00AADC" w:themeFill="accent2"/>
          </w:tcPr>
          <w:p w:rsidR="001A0F9B" w:rsidRDefault="001A0F9B" w:rsidP="00A0362A">
            <w:pPr>
              <w:pStyle w:val="TableHeadingWhite"/>
            </w:pPr>
            <w:r>
              <w:t>Managers</w:t>
            </w:r>
          </w:p>
        </w:tc>
        <w:tc>
          <w:tcPr>
            <w:tcW w:w="6667" w:type="dxa"/>
          </w:tcPr>
          <w:p w:rsidR="001A0F9B" w:rsidRDefault="00C354D1" w:rsidP="00C354D1">
            <w:pPr>
              <w:cnfStyle w:val="000000000000"/>
            </w:pPr>
            <w:r>
              <w:t xml:space="preserve">Ensure staff in their business units comply with the risk management policy and foster a culture where risks can be identified and escalated </w:t>
            </w:r>
          </w:p>
        </w:tc>
      </w:tr>
      <w:tr w:rsidR="001A0F9B" w:rsidTr="005940F6">
        <w:tc>
          <w:tcPr>
            <w:cnfStyle w:val="001000000000"/>
            <w:tcW w:w="2689" w:type="dxa"/>
            <w:shd w:val="clear" w:color="auto" w:fill="00AADC" w:themeFill="accent2"/>
          </w:tcPr>
          <w:p w:rsidR="001A0F9B" w:rsidRDefault="001A0F9B" w:rsidP="00A0362A">
            <w:pPr>
              <w:pStyle w:val="TableHeadingWhite"/>
            </w:pPr>
            <w:r>
              <w:t>Staff and Contractors</w:t>
            </w:r>
          </w:p>
        </w:tc>
        <w:tc>
          <w:tcPr>
            <w:tcW w:w="6667" w:type="dxa"/>
          </w:tcPr>
          <w:p w:rsidR="001A0F9B" w:rsidRDefault="00C354D1" w:rsidP="00A0362A">
            <w:pPr>
              <w:cnfStyle w:val="000000000000"/>
            </w:pPr>
            <w:r>
              <w:t xml:space="preserve">Comply with risk management policies and procedures </w:t>
            </w:r>
          </w:p>
        </w:tc>
      </w:tr>
    </w:tbl>
    <w:p w:rsidR="0036408A" w:rsidRDefault="0036408A" w:rsidP="0036408A">
      <w:pPr>
        <w:pStyle w:val="Heading1numbered"/>
        <w:rPr>
          <w:color w:val="00AADC" w:themeColor="accent2"/>
        </w:rPr>
      </w:pPr>
      <w:bookmarkStart w:id="4" w:name="_Toc419278157"/>
      <w:r>
        <w:rPr>
          <w:color w:val="00AADC" w:themeColor="accent2"/>
        </w:rPr>
        <w:t>Risk Management Process</w:t>
      </w:r>
      <w:bookmarkEnd w:id="4"/>
    </w:p>
    <w:p w:rsidR="0036408A" w:rsidRDefault="00BE2329" w:rsidP="0036408A">
      <w:r>
        <w:t xml:space="preserve">Outline the steps involved in the risk management process. Make reference to the risk management procedure for </w:t>
      </w:r>
      <w:r w:rsidR="003B3223">
        <w:t xml:space="preserve">practical </w:t>
      </w:r>
      <w:r>
        <w:t xml:space="preserve">guidance on the </w:t>
      </w:r>
      <w:r w:rsidR="003B3223">
        <w:t xml:space="preserve">process. </w:t>
      </w:r>
    </w:p>
    <w:p w:rsidR="005D4E0B" w:rsidRDefault="005D4E0B" w:rsidP="0036408A"/>
    <w:p w:rsidR="005D4E0B" w:rsidRDefault="005D4E0B" w:rsidP="0036408A"/>
    <w:p w:rsidR="005D4E0B" w:rsidRDefault="005D4E0B" w:rsidP="0036408A"/>
    <w:p w:rsidR="00BE2329" w:rsidRDefault="00BE2329" w:rsidP="00BE2329">
      <w:pPr>
        <w:pStyle w:val="BreakoutBoxHeading"/>
      </w:pPr>
      <w:r w:rsidRPr="00C917A8">
        <w:lastRenderedPageBreak/>
        <w:t>Example:</w:t>
      </w:r>
    </w:p>
    <w:p w:rsidR="00BE2329" w:rsidRPr="000A3021" w:rsidRDefault="003B3223" w:rsidP="00BE2329">
      <w:pPr>
        <w:pStyle w:val="BreakoutBoxText"/>
      </w:pPr>
      <w:r>
        <w:t xml:space="preserve">When undertaking a risk management process the following steps must be taken: establish the context, identify the risk, analyse the risk, evaluate the risk, treat the risk and monitor and review the risk. Refer to the risk management procedure for details on how to perform each step in the process. </w:t>
      </w:r>
    </w:p>
    <w:p w:rsidR="00A93641" w:rsidRDefault="00886178" w:rsidP="00A93641">
      <w:pPr>
        <w:pStyle w:val="Heading1numbered"/>
        <w:rPr>
          <w:color w:val="00AADC" w:themeColor="accent2"/>
        </w:rPr>
      </w:pPr>
      <w:bookmarkStart w:id="5" w:name="_Toc419278158"/>
      <w:r>
        <w:rPr>
          <w:color w:val="00AADC" w:themeColor="accent2"/>
        </w:rPr>
        <w:t>Integration with other systems and processes</w:t>
      </w:r>
      <w:bookmarkEnd w:id="5"/>
    </w:p>
    <w:p w:rsidR="00886178" w:rsidRDefault="00BE2329" w:rsidP="00886178">
      <w:r>
        <w:t>Describe</w:t>
      </w:r>
      <w:r w:rsidR="00886178">
        <w:t xml:space="preserve"> how risk management is integrated and embedded in</w:t>
      </w:r>
      <w:r>
        <w:t>to</w:t>
      </w:r>
      <w:r w:rsidR="00886178">
        <w:t xml:space="preserve"> organisational processes.</w:t>
      </w:r>
    </w:p>
    <w:p w:rsidR="00886178" w:rsidRDefault="00886178" w:rsidP="00886178">
      <w:pPr>
        <w:pStyle w:val="BreakoutBoxHeading"/>
      </w:pPr>
      <w:r w:rsidRPr="00C917A8">
        <w:t>Example:</w:t>
      </w:r>
    </w:p>
    <w:p w:rsidR="00886178" w:rsidRPr="000A3021" w:rsidRDefault="00886178" w:rsidP="00886178">
      <w:pPr>
        <w:pStyle w:val="BreakoutBoxText"/>
      </w:pPr>
      <w:r>
        <w:t xml:space="preserve">Risk management </w:t>
      </w:r>
      <w:r w:rsidR="00874B74">
        <w:t xml:space="preserve">is </w:t>
      </w:r>
      <w:r>
        <w:t xml:space="preserve">factored into business planning, performance management, audit and assurance, business continuity management and project management. </w:t>
      </w:r>
    </w:p>
    <w:p w:rsidR="002B20F5" w:rsidRDefault="002B20F5" w:rsidP="002B20F5">
      <w:pPr>
        <w:pStyle w:val="Heading1numbered"/>
        <w:rPr>
          <w:color w:val="00AADC" w:themeColor="accent2"/>
        </w:rPr>
      </w:pPr>
      <w:bookmarkStart w:id="6" w:name="_Toc419278159"/>
      <w:r>
        <w:rPr>
          <w:color w:val="00AADC" w:themeColor="accent2"/>
        </w:rPr>
        <w:t>Risk Categories</w:t>
      </w:r>
      <w:bookmarkEnd w:id="6"/>
    </w:p>
    <w:p w:rsidR="002B20F5" w:rsidRDefault="002B20F5" w:rsidP="002B20F5">
      <w:r>
        <w:t>Specify risk categories to be included in in the risk register and in risk reporting.</w:t>
      </w:r>
    </w:p>
    <w:p w:rsidR="002B20F5" w:rsidRDefault="002B20F5" w:rsidP="002B20F5">
      <w:pPr>
        <w:pStyle w:val="BreakoutBoxHeading"/>
      </w:pPr>
      <w:r w:rsidRPr="00C917A8">
        <w:t>Example:</w:t>
      </w:r>
    </w:p>
    <w:p w:rsidR="002B20F5" w:rsidRPr="000A3021" w:rsidRDefault="002B20F5" w:rsidP="002B20F5">
      <w:pPr>
        <w:pStyle w:val="BreakoutBoxText"/>
      </w:pPr>
      <w:r>
        <w:t xml:space="preserve">Risk categories may include strategic, financial, environmental, safety, people and reputation. </w:t>
      </w:r>
    </w:p>
    <w:p w:rsidR="001E01C9" w:rsidRDefault="001E01C9" w:rsidP="001E01C9">
      <w:pPr>
        <w:pStyle w:val="Heading1numbered"/>
        <w:rPr>
          <w:color w:val="00AADC" w:themeColor="accent2"/>
        </w:rPr>
      </w:pPr>
      <w:bookmarkStart w:id="7" w:name="_Toc419278160"/>
      <w:r>
        <w:rPr>
          <w:color w:val="00AADC" w:themeColor="accent2"/>
        </w:rPr>
        <w:t>Risk Register</w:t>
      </w:r>
      <w:bookmarkEnd w:id="7"/>
    </w:p>
    <w:p w:rsidR="001E01C9" w:rsidRDefault="00D1158F" w:rsidP="001E01C9">
      <w:r>
        <w:t xml:space="preserve">Specify the purpose of the risk register. Include details on the types of risks to be included on the risk register (e.g. operational or strategic), the criterion for adding and removing risks from the register, who will review the risk register and how often it will be reviewed. </w:t>
      </w:r>
    </w:p>
    <w:p w:rsidR="00642BB5" w:rsidRDefault="00642BB5" w:rsidP="00642BB5">
      <w:pPr>
        <w:pStyle w:val="Heading1numbered"/>
        <w:rPr>
          <w:color w:val="00AADC" w:themeColor="accent2"/>
        </w:rPr>
      </w:pPr>
      <w:bookmarkStart w:id="8" w:name="_Toc419278161"/>
      <w:r>
        <w:rPr>
          <w:color w:val="00AADC" w:themeColor="accent2"/>
        </w:rPr>
        <w:t>Risk Reporting</w:t>
      </w:r>
      <w:bookmarkEnd w:id="8"/>
    </w:p>
    <w:p w:rsidR="00642BB5" w:rsidRDefault="00642BB5" w:rsidP="00642BB5">
      <w:r>
        <w:t>Outline the risk reporting requirements. The purpose of risk reporting is to create awareness of key risks, improve accountability for the management of risk and the timely completion of risk treatment plans. Details as to who prepares reports, who reviews reports and how often reports are reviewed should be included.</w:t>
      </w:r>
    </w:p>
    <w:p w:rsidR="00642BB5" w:rsidRDefault="00642BB5" w:rsidP="00642BB5">
      <w:pPr>
        <w:pStyle w:val="BreakoutBoxHeading"/>
      </w:pPr>
      <w:r w:rsidRPr="00C917A8">
        <w:t>Example:</w:t>
      </w:r>
    </w:p>
    <w:p w:rsidR="00642BB5" w:rsidRPr="000A3021" w:rsidRDefault="00642BB5" w:rsidP="00642BB5">
      <w:pPr>
        <w:pStyle w:val="BreakoutBoxText"/>
      </w:pPr>
      <w:r>
        <w:t xml:space="preserve">The strategic risk register is prepared by the Chief Risk Officer and reviewed by the Audit Committee on a quarterly basis. </w:t>
      </w:r>
    </w:p>
    <w:p w:rsidR="005D4E0B" w:rsidRPr="005940F6" w:rsidRDefault="005D4E0B" w:rsidP="005D4E0B">
      <w:pPr>
        <w:pStyle w:val="Heading1numbered"/>
        <w:rPr>
          <w:color w:val="00AADC" w:themeColor="accent2"/>
        </w:rPr>
      </w:pPr>
      <w:bookmarkStart w:id="9" w:name="_Toc419278162"/>
      <w:bookmarkEnd w:id="1"/>
      <w:r>
        <w:rPr>
          <w:color w:val="00AADC" w:themeColor="accent2"/>
        </w:rPr>
        <w:lastRenderedPageBreak/>
        <w:t>Risk Management Performance</w:t>
      </w:r>
      <w:bookmarkEnd w:id="9"/>
    </w:p>
    <w:p w:rsidR="005D4E0B" w:rsidRDefault="005D4E0B" w:rsidP="005D4E0B">
      <w:r>
        <w:t xml:space="preserve">Outline how the performance of risk management will be measured. </w:t>
      </w:r>
      <w:r w:rsidR="00247704">
        <w:t xml:space="preserve"> Measuring performance is a key monitoring activity to assess how effective risk management is at supporting corporate objectives. </w:t>
      </w:r>
    </w:p>
    <w:p w:rsidR="005D4E0B" w:rsidRDefault="005D4E0B" w:rsidP="005D4E0B">
      <w:pPr>
        <w:pStyle w:val="BreakoutBoxHeading"/>
      </w:pPr>
      <w:r w:rsidRPr="00C917A8">
        <w:t>Example:</w:t>
      </w:r>
    </w:p>
    <w:p w:rsidR="00EF3E41" w:rsidRPr="00EF3E41" w:rsidRDefault="00EF3E41" w:rsidP="00EF3E41">
      <w:pPr>
        <w:pStyle w:val="BreakoutBoxText"/>
      </w:pPr>
      <w:r>
        <w:t>Risk management performance indicators may include the number of internal audits completed per annum, the number of internal audit findings accepted by management, the timeliness of remediating internal audit findings, the reduction in the number of extreme risks in the risk register</w:t>
      </w:r>
      <w:r w:rsidR="006509F2">
        <w:t>.</w:t>
      </w:r>
    </w:p>
    <w:p w:rsidR="00170A5F" w:rsidRDefault="00343C90" w:rsidP="00170A5F">
      <w:pPr>
        <w:pStyle w:val="Heading1numbered"/>
        <w:rPr>
          <w:color w:val="00AADC" w:themeColor="accent2"/>
        </w:rPr>
      </w:pPr>
      <w:bookmarkStart w:id="10" w:name="_Toc419278163"/>
      <w:r>
        <w:rPr>
          <w:color w:val="00AADC" w:themeColor="accent2"/>
        </w:rPr>
        <w:t>Risk Appetite</w:t>
      </w:r>
      <w:bookmarkEnd w:id="10"/>
    </w:p>
    <w:p w:rsidR="00343C90" w:rsidRPr="00343C90" w:rsidRDefault="00343C90" w:rsidP="00343C90">
      <w:r>
        <w:t xml:space="preserve">Articulate the organisations risk appetite through a risk appetite statement. The risk appetite statement influences and guides decision making, clarifies strategic intent and ensures </w:t>
      </w:r>
      <w:r w:rsidRPr="00343C90">
        <w:t>choices align with the capacities and capabilities of the agency.</w:t>
      </w:r>
    </w:p>
    <w:p w:rsidR="00343C90" w:rsidRDefault="00343C90" w:rsidP="00343C90">
      <w:pPr>
        <w:rPr>
          <w:rStyle w:val="A9"/>
        </w:rPr>
      </w:pPr>
    </w:p>
    <w:p w:rsidR="00343C90" w:rsidRDefault="00343C90" w:rsidP="00343C90">
      <w:pPr>
        <w:pStyle w:val="BreakoutBoxHeading"/>
      </w:pPr>
      <w:r w:rsidRPr="00C917A8">
        <w:t>Example:</w:t>
      </w:r>
    </w:p>
    <w:p w:rsidR="00343C90" w:rsidRPr="00EF3E41" w:rsidRDefault="00343C90" w:rsidP="00343C90">
      <w:pPr>
        <w:pStyle w:val="BreakoutBoxText"/>
      </w:pPr>
      <w:r>
        <w:t xml:space="preserve">There is no standard or universal risk appetite statement. Refer to pg. 22 of </w:t>
      </w:r>
      <w:r w:rsidR="005B229D">
        <w:t>OCRM’s</w:t>
      </w:r>
      <w:r>
        <w:t xml:space="preserve"> Risk Management Guideline for assistance on how to develop a risk appetite statement.</w:t>
      </w:r>
    </w:p>
    <w:p w:rsidR="00494449" w:rsidRDefault="00494449" w:rsidP="00494449">
      <w:pPr>
        <w:pStyle w:val="Heading1numbered"/>
        <w:rPr>
          <w:color w:val="00AADC" w:themeColor="accent2"/>
        </w:rPr>
      </w:pPr>
      <w:bookmarkStart w:id="11" w:name="_Toc419278164"/>
      <w:r>
        <w:rPr>
          <w:color w:val="00AADC" w:themeColor="accent2"/>
        </w:rPr>
        <w:t>Interagency and State Significant Risks</w:t>
      </w:r>
      <w:bookmarkEnd w:id="11"/>
    </w:p>
    <w:p w:rsidR="00170A5F" w:rsidRDefault="00494449" w:rsidP="00494449">
      <w:pPr>
        <w:pStyle w:val="Heading1numbered"/>
        <w:numPr>
          <w:ilvl w:val="0"/>
          <w:numId w:val="0"/>
        </w:numPr>
        <w:rPr>
          <w:rFonts w:eastAsiaTheme="minorHAnsi" w:cstheme="minorBidi"/>
          <w:b w:val="0"/>
          <w:bCs w:val="0"/>
          <w:color w:val="auto"/>
          <w:sz w:val="22"/>
          <w:szCs w:val="22"/>
        </w:rPr>
      </w:pPr>
      <w:bookmarkStart w:id="12" w:name="_Toc419278165"/>
      <w:r>
        <w:rPr>
          <w:rFonts w:eastAsiaTheme="minorHAnsi" w:cstheme="minorBidi"/>
          <w:b w:val="0"/>
          <w:bCs w:val="0"/>
          <w:color w:val="auto"/>
          <w:sz w:val="22"/>
          <w:szCs w:val="22"/>
        </w:rPr>
        <w:t>State the organisations approach to identifying and managing interagency and state significant risks.</w:t>
      </w:r>
      <w:bookmarkEnd w:id="12"/>
    </w:p>
    <w:p w:rsidR="00494449" w:rsidRDefault="00494449" w:rsidP="00494449">
      <w:pPr>
        <w:pStyle w:val="BreakoutBoxHeading"/>
      </w:pPr>
      <w:r w:rsidRPr="00C917A8">
        <w:t>Example:</w:t>
      </w:r>
    </w:p>
    <w:p w:rsidR="00494449" w:rsidRPr="00EF3E41" w:rsidRDefault="00494449" w:rsidP="00494449">
      <w:pPr>
        <w:pStyle w:val="BreakoutBoxText"/>
      </w:pPr>
      <w:r>
        <w:t xml:space="preserve">Refer to pg. 51 of </w:t>
      </w:r>
      <w:r w:rsidR="005B229D">
        <w:t>OCRM’s</w:t>
      </w:r>
      <w:r>
        <w:t xml:space="preserve"> Risk Management Guideline for guidance on how to identify and manage </w:t>
      </w:r>
      <w:r w:rsidRPr="00494449">
        <w:t>interagency and state significant risks.</w:t>
      </w:r>
    </w:p>
    <w:p w:rsidR="00C917A8" w:rsidRPr="005940F6" w:rsidRDefault="00C30109" w:rsidP="00C917A8">
      <w:pPr>
        <w:pStyle w:val="Heading1numbered"/>
        <w:rPr>
          <w:color w:val="00AADC" w:themeColor="accent2"/>
        </w:rPr>
      </w:pPr>
      <w:bookmarkStart w:id="13" w:name="_Toc419278166"/>
      <w:r w:rsidRPr="005940F6">
        <w:rPr>
          <w:color w:val="00AADC" w:themeColor="accent2"/>
        </w:rPr>
        <w:t>R</w:t>
      </w:r>
      <w:r w:rsidR="00C917A8" w:rsidRPr="005940F6">
        <w:rPr>
          <w:color w:val="00AADC" w:themeColor="accent2"/>
        </w:rPr>
        <w:t>eview</w:t>
      </w:r>
      <w:r w:rsidRPr="005940F6">
        <w:rPr>
          <w:color w:val="00AADC" w:themeColor="accent2"/>
        </w:rPr>
        <w:t xml:space="preserve"> and approval</w:t>
      </w:r>
      <w:bookmarkEnd w:id="13"/>
    </w:p>
    <w:p w:rsidR="00C917A8" w:rsidRDefault="008B6613" w:rsidP="00C917A8">
      <w:r>
        <w:t xml:space="preserve">State how often and who will review the risk management policy. Review of the risk management policy should take into the account progress made against the risk management improvement plan, which is a blueprint for how the risk management policy is implemented across the organisation. </w:t>
      </w:r>
    </w:p>
    <w:p w:rsidR="007334B4" w:rsidRDefault="007334B4" w:rsidP="00C917A8">
      <w:pPr>
        <w:tabs>
          <w:tab w:val="left" w:pos="1508"/>
        </w:tabs>
      </w:pPr>
    </w:p>
    <w:p w:rsidR="00C30109" w:rsidRPr="005940F6" w:rsidRDefault="00C30109" w:rsidP="00C30109">
      <w:pPr>
        <w:pStyle w:val="Heading1numbered"/>
        <w:rPr>
          <w:color w:val="00AADC" w:themeColor="accent2"/>
        </w:rPr>
      </w:pPr>
      <w:bookmarkStart w:id="14" w:name="_Toc419278167"/>
      <w:r w:rsidRPr="005940F6">
        <w:rPr>
          <w:color w:val="00AADC" w:themeColor="accent2"/>
        </w:rPr>
        <w:lastRenderedPageBreak/>
        <w:t>References and related documents</w:t>
      </w:r>
      <w:bookmarkEnd w:id="14"/>
    </w:p>
    <w:tbl>
      <w:tblPr>
        <w:tblStyle w:val="VMIABlueTable"/>
        <w:tblW w:w="9356" w:type="dxa"/>
        <w:tblCellMar>
          <w:top w:w="28" w:type="dxa"/>
          <w:bottom w:w="28" w:type="dxa"/>
        </w:tblCellMar>
        <w:tblLook w:val="0680"/>
      </w:tblPr>
      <w:tblGrid>
        <w:gridCol w:w="2689"/>
        <w:gridCol w:w="6667"/>
      </w:tblGrid>
      <w:tr w:rsidR="00C30109" w:rsidTr="005940F6">
        <w:tc>
          <w:tcPr>
            <w:cnfStyle w:val="001000000000"/>
            <w:tcW w:w="2689" w:type="dxa"/>
            <w:shd w:val="clear" w:color="auto" w:fill="00AADC" w:themeFill="accent2"/>
          </w:tcPr>
          <w:p w:rsidR="00C30109" w:rsidRDefault="00C30109" w:rsidP="00A0362A">
            <w:pPr>
              <w:pStyle w:val="TableHeadingWhite"/>
              <w:rPr>
                <w:lang w:val="en-US"/>
              </w:rPr>
            </w:pPr>
            <w:r w:rsidRPr="00C30109">
              <w:rPr>
                <w:lang w:val="en-US"/>
              </w:rPr>
              <w:t xml:space="preserve">Associated policies </w:t>
            </w:r>
          </w:p>
          <w:p w:rsidR="00C30109" w:rsidRPr="00C30109" w:rsidRDefault="00C30109" w:rsidP="00A0362A">
            <w:pPr>
              <w:pStyle w:val="TableHeadingWhite"/>
            </w:pPr>
          </w:p>
        </w:tc>
        <w:tc>
          <w:tcPr>
            <w:tcW w:w="6667" w:type="dxa"/>
          </w:tcPr>
          <w:p w:rsidR="00C30109" w:rsidRDefault="008B6613" w:rsidP="00C30109">
            <w:pPr>
              <w:cnfStyle w:val="000000000000"/>
            </w:pPr>
            <w:r>
              <w:t>Risk Management Improvement Plan</w:t>
            </w:r>
          </w:p>
          <w:p w:rsidR="008B6613" w:rsidRDefault="008B6613" w:rsidP="00C30109">
            <w:pPr>
              <w:cnfStyle w:val="000000000000"/>
            </w:pPr>
            <w:r>
              <w:t>Risk Management Procedure</w:t>
            </w:r>
          </w:p>
          <w:p w:rsidR="008B6613" w:rsidRDefault="008B6613" w:rsidP="00C30109">
            <w:pPr>
              <w:cnfStyle w:val="000000000000"/>
            </w:pPr>
            <w:r>
              <w:t xml:space="preserve">Risk Register </w:t>
            </w:r>
          </w:p>
        </w:tc>
      </w:tr>
      <w:tr w:rsidR="00C30109" w:rsidTr="005940F6">
        <w:tc>
          <w:tcPr>
            <w:cnfStyle w:val="001000000000"/>
            <w:tcW w:w="2689" w:type="dxa"/>
            <w:shd w:val="clear" w:color="auto" w:fill="00AADC" w:themeFill="accent2"/>
          </w:tcPr>
          <w:p w:rsidR="00C30109" w:rsidRPr="00C30109" w:rsidRDefault="00C30109" w:rsidP="00A0362A">
            <w:pPr>
              <w:pStyle w:val="TableHeadingWhite"/>
              <w:rPr>
                <w:lang w:val="en-US"/>
              </w:rPr>
            </w:pPr>
            <w:r>
              <w:rPr>
                <w:lang w:val="en-US"/>
              </w:rPr>
              <w:t>References /</w:t>
            </w:r>
            <w:r w:rsidRPr="00C30109">
              <w:rPr>
                <w:lang w:val="en-US"/>
              </w:rPr>
              <w:t>statutory references</w:t>
            </w:r>
          </w:p>
        </w:tc>
        <w:tc>
          <w:tcPr>
            <w:tcW w:w="6667" w:type="dxa"/>
          </w:tcPr>
          <w:p w:rsidR="00CB68FF" w:rsidRDefault="00CB68FF" w:rsidP="00A0362A">
            <w:pPr>
              <w:cnfStyle w:val="000000000000"/>
              <w:rPr>
                <w:lang w:val="en-US"/>
              </w:rPr>
            </w:pPr>
          </w:p>
          <w:p w:rsidR="00C30109" w:rsidRPr="00C917A8" w:rsidRDefault="00C30109" w:rsidP="00C30109">
            <w:pPr>
              <w:cnfStyle w:val="000000000000"/>
              <w:rPr>
                <w:i/>
                <w:lang w:val="en-US"/>
              </w:rPr>
            </w:pPr>
            <w:r w:rsidRPr="00C917A8">
              <w:rPr>
                <w:i/>
                <w:lang w:val="en-US"/>
              </w:rPr>
              <w:t>&lt;Insert statute in italics&gt;</w:t>
            </w:r>
          </w:p>
          <w:p w:rsidR="00C30109" w:rsidRDefault="00C30109" w:rsidP="00C30109">
            <w:pPr>
              <w:cnfStyle w:val="000000000000"/>
              <w:rPr>
                <w:i/>
                <w:lang w:val="en-US"/>
              </w:rPr>
            </w:pPr>
            <w:r w:rsidRPr="00C917A8">
              <w:rPr>
                <w:i/>
                <w:lang w:val="en-US"/>
              </w:rPr>
              <w:t>Example: Public Administration Act 2004</w:t>
            </w:r>
          </w:p>
          <w:p w:rsidR="006D7409" w:rsidRDefault="006D7409" w:rsidP="00C30109">
            <w:pPr>
              <w:cnfStyle w:val="000000000000"/>
              <w:rPr>
                <w:i/>
                <w:lang w:val="en-US"/>
              </w:rPr>
            </w:pPr>
          </w:p>
          <w:p w:rsidR="006D7409" w:rsidRDefault="006D7409" w:rsidP="00C30109">
            <w:pPr>
              <w:cnfStyle w:val="000000000000"/>
              <w:rPr>
                <w:i/>
                <w:lang w:val="en-US"/>
              </w:rPr>
            </w:pPr>
            <w:r w:rsidRPr="000F42BA">
              <w:rPr>
                <w:i/>
                <w:lang w:val="en-US"/>
              </w:rPr>
              <w:t>VGRMF – to be included</w:t>
            </w:r>
          </w:p>
          <w:p w:rsidR="0032441E" w:rsidRPr="00C917A8" w:rsidRDefault="0032441E" w:rsidP="00C30109">
            <w:pPr>
              <w:cnfStyle w:val="000000000000"/>
              <w:rPr>
                <w:lang w:val="en-US"/>
              </w:rPr>
            </w:pPr>
          </w:p>
        </w:tc>
      </w:tr>
      <w:tr w:rsidR="00C30109" w:rsidTr="005940F6">
        <w:tc>
          <w:tcPr>
            <w:cnfStyle w:val="001000000000"/>
            <w:tcW w:w="2689" w:type="dxa"/>
            <w:shd w:val="clear" w:color="auto" w:fill="00AADC" w:themeFill="accent2"/>
          </w:tcPr>
          <w:p w:rsidR="00C30109" w:rsidRDefault="00C30109" w:rsidP="00A0362A">
            <w:pPr>
              <w:pStyle w:val="TableHeadingWhite"/>
              <w:rPr>
                <w:lang w:val="en-US"/>
              </w:rPr>
            </w:pPr>
            <w:r w:rsidRPr="00C30109">
              <w:rPr>
                <w:lang w:val="en-US"/>
              </w:rPr>
              <w:t>Attachments</w:t>
            </w:r>
          </w:p>
          <w:p w:rsidR="00C30109" w:rsidRPr="00C30109" w:rsidRDefault="00C30109" w:rsidP="00A0362A">
            <w:pPr>
              <w:pStyle w:val="TableHeadingWhite"/>
            </w:pPr>
          </w:p>
        </w:tc>
        <w:tc>
          <w:tcPr>
            <w:tcW w:w="6667" w:type="dxa"/>
          </w:tcPr>
          <w:p w:rsidR="00C30109" w:rsidRDefault="00C30109" w:rsidP="00A0362A">
            <w:pPr>
              <w:cnfStyle w:val="000000000000"/>
            </w:pPr>
            <w:r w:rsidRPr="00C917A8">
              <w:rPr>
                <w:lang w:val="en-US"/>
              </w:rPr>
              <w:t>Example: Procedure or Form</w:t>
            </w:r>
          </w:p>
        </w:tc>
      </w:tr>
    </w:tbl>
    <w:p w:rsidR="00C30109" w:rsidRDefault="00C30109" w:rsidP="00C30109"/>
    <w:p w:rsidR="00C30109" w:rsidRPr="00C30109" w:rsidRDefault="00C30109" w:rsidP="00C30109">
      <w:bookmarkStart w:id="15" w:name="_GoBack"/>
      <w:bookmarkEnd w:id="15"/>
    </w:p>
    <w:sectPr w:rsidR="00C30109" w:rsidRPr="00C30109" w:rsidSect="00561F60">
      <w:headerReference w:type="even" r:id="rId16"/>
      <w:headerReference w:type="default" r:id="rId17"/>
      <w:footerReference w:type="default" r:id="rId18"/>
      <w:headerReference w:type="first" r:id="rId19"/>
      <w:pgSz w:w="11906" w:h="16838"/>
      <w:pgMar w:top="1134"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76A" w:rsidRDefault="0011676A" w:rsidP="00BA6B34">
      <w:r>
        <w:separator/>
      </w:r>
    </w:p>
    <w:p w:rsidR="0011676A" w:rsidRDefault="0011676A"/>
  </w:endnote>
  <w:endnote w:type="continuationSeparator" w:id="0">
    <w:p w:rsidR="0011676A" w:rsidRDefault="0011676A" w:rsidP="00BA6B34">
      <w:r>
        <w:continuationSeparator/>
      </w:r>
    </w:p>
    <w:p w:rsidR="0011676A" w:rsidRDefault="0011676A"/>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kzidenzGroteskBE-Md">
    <w:altName w:val="Arial"/>
    <w:panose1 w:val="00000000000000000000"/>
    <w:charset w:val="4D"/>
    <w:family w:val="swiss"/>
    <w:notTrueType/>
    <w:pitch w:val="default"/>
    <w:sig w:usb0="00000003" w:usb1="00000000" w:usb2="00000000" w:usb3="00000000" w:csb0="00000001" w:csb1="00000000"/>
  </w:font>
  <w:font w:name="Akzidenz Grotesk BE Light">
    <w:panose1 w:val="00000000000000000000"/>
    <w:charset w:val="00"/>
    <w:family w:val="modern"/>
    <w:notTrueType/>
    <w:pitch w:val="variable"/>
    <w:sig w:usb0="8000002F" w:usb1="40000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B83" w:rsidRDefault="00033F62" w:rsidP="00A04C26">
    <w:pPr>
      <w:pStyle w:val="Footer"/>
    </w:pPr>
    <w:sdt>
      <w:sdtPr>
        <w:rPr>
          <w:rFonts w:cs="Arial"/>
          <w:szCs w:val="16"/>
        </w:rPr>
        <w:alias w:val="Date"/>
        <w:tag w:val=""/>
        <w:id w:val="721955552"/>
        <w:placeholder>
          <w:docPart w:val="93AB1A4D28AB448BAB782AD1A9AAEEB5"/>
        </w:placeholder>
        <w:dataBinding w:prefixMappings="xmlns:ns0='http://schemas.microsoft.com/office/2006/coverPageProps' " w:xpath="/ns0:CoverPageProperties[1]/ns0:PublishDate[1]" w:storeItemID="{55AF091B-3C7A-41E3-B477-F2FDAA23CFDA}"/>
        <w:date>
          <w:dateFormat w:val="d MMMM yyyy"/>
          <w:lid w:val="en-AU"/>
          <w:storeMappedDataAs w:val="dateTime"/>
          <w:calendar w:val="gregorian"/>
        </w:date>
      </w:sdtPr>
      <w:sdtContent>
        <w:r w:rsidR="005F6B83" w:rsidRPr="00C917A8">
          <w:rPr>
            <w:rFonts w:cs="Arial"/>
            <w:szCs w:val="16"/>
          </w:rPr>
          <w:t>For further information please contact the Policy Owner</w:t>
        </w:r>
        <w:r w:rsidR="005F6B83">
          <w:rPr>
            <w:rFonts w:cs="Arial"/>
            <w:szCs w:val="16"/>
          </w:rPr>
          <w:t xml:space="preserve"> - &lt;Insert Title&gt;</w:t>
        </w:r>
      </w:sdtContent>
    </w:sdt>
    <w:r w:rsidR="005F6B83">
      <w:tab/>
    </w:r>
    <w:sdt>
      <w:sdtPr>
        <w:id w:val="392543490"/>
        <w:docPartObj>
          <w:docPartGallery w:val="Page Numbers (Bottom of Page)"/>
          <w:docPartUnique/>
        </w:docPartObj>
      </w:sdtPr>
      <w:sdtContent>
        <w:sdt>
          <w:sdtPr>
            <w:id w:val="1838811678"/>
            <w:docPartObj>
              <w:docPartGallery w:val="Page Numbers (Top of Page)"/>
              <w:docPartUnique/>
            </w:docPartObj>
          </w:sdtPr>
          <w:sdtContent>
            <w:r w:rsidR="005F6B83">
              <w:t xml:space="preserve">Page </w:t>
            </w:r>
            <w:r>
              <w:rPr>
                <w:sz w:val="24"/>
                <w:szCs w:val="24"/>
              </w:rPr>
              <w:fldChar w:fldCharType="begin"/>
            </w:r>
            <w:r w:rsidR="005F6B83">
              <w:instrText xml:space="preserve"> PAGE </w:instrText>
            </w:r>
            <w:r>
              <w:rPr>
                <w:sz w:val="24"/>
                <w:szCs w:val="24"/>
              </w:rPr>
              <w:fldChar w:fldCharType="separate"/>
            </w:r>
            <w:r w:rsidR="005B229D">
              <w:rPr>
                <w:noProof/>
              </w:rPr>
              <w:t>2</w:t>
            </w:r>
            <w:r>
              <w:rPr>
                <w:sz w:val="24"/>
                <w:szCs w:val="24"/>
              </w:rPr>
              <w:fldChar w:fldCharType="end"/>
            </w:r>
            <w:r w:rsidR="005F6B83">
              <w:t xml:space="preserve"> of </w:t>
            </w:r>
            <w:fldSimple w:instr=" NUMPAGES  ">
              <w:r w:rsidR="005B229D">
                <w:rPr>
                  <w:noProof/>
                </w:rPr>
                <w:t>6</w:t>
              </w:r>
            </w:fldSimple>
          </w:sdtContent>
        </w:sdt>
      </w:sdtContent>
    </w:sdt>
  </w:p>
  <w:p w:rsidR="00D05C42" w:rsidRDefault="00D05C42" w:rsidP="00A04C26">
    <w:pPr>
      <w:pStyle w:val="Footer"/>
    </w:pPr>
    <w:r>
      <w:t>Appendix C – Risk Management Policy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B83" w:rsidRDefault="00033F62" w:rsidP="0059678F">
    <w:pPr>
      <w:pStyle w:val="Footer"/>
    </w:pPr>
    <w:sdt>
      <w:sdtPr>
        <w:alias w:val="Date"/>
        <w:tag w:val=""/>
        <w:id w:val="-369308975"/>
        <w:dataBinding w:prefixMappings="xmlns:ns0='http://schemas.microsoft.com/office/2006/coverPageProps' " w:xpath="/ns0:CoverPageProperties[1]/ns0:PublishDate[1]" w:storeItemID="{55AF091B-3C7A-41E3-B477-F2FDAA23CFDA}"/>
        <w:date>
          <w:dateFormat w:val="d MMMM yyyy"/>
          <w:lid w:val="en-AU"/>
          <w:storeMappedDataAs w:val="dateTime"/>
          <w:calendar w:val="gregorian"/>
        </w:date>
      </w:sdtPr>
      <w:sdtContent>
        <w:r w:rsidR="005F6B83">
          <w:t>For further information please contact the Policy Owner - &lt;Insert Title&gt;</w:t>
        </w:r>
      </w:sdtContent>
    </w:sdt>
    <w:r w:rsidR="005F6B83">
      <w:tab/>
    </w:r>
    <w:sdt>
      <w:sdtPr>
        <w:id w:val="522602478"/>
        <w:docPartObj>
          <w:docPartGallery w:val="Page Numbers (Bottom of Page)"/>
          <w:docPartUnique/>
        </w:docPartObj>
      </w:sdtPr>
      <w:sdtContent>
        <w:sdt>
          <w:sdtPr>
            <w:id w:val="-702558294"/>
            <w:docPartObj>
              <w:docPartGallery w:val="Page Numbers (Top of Page)"/>
              <w:docPartUnique/>
            </w:docPartObj>
          </w:sdtPr>
          <w:sdtContent>
            <w:r w:rsidR="005F6B83">
              <w:t xml:space="preserve">Page </w:t>
            </w:r>
            <w:r>
              <w:rPr>
                <w:sz w:val="24"/>
                <w:szCs w:val="24"/>
              </w:rPr>
              <w:fldChar w:fldCharType="begin"/>
            </w:r>
            <w:r w:rsidR="005F6B83">
              <w:instrText xml:space="preserve"> PAGE </w:instrText>
            </w:r>
            <w:r>
              <w:rPr>
                <w:sz w:val="24"/>
                <w:szCs w:val="24"/>
              </w:rPr>
              <w:fldChar w:fldCharType="separate"/>
            </w:r>
            <w:r w:rsidR="005B229D">
              <w:rPr>
                <w:noProof/>
              </w:rPr>
              <w:t>6</w:t>
            </w:r>
            <w:r>
              <w:rPr>
                <w:sz w:val="24"/>
                <w:szCs w:val="24"/>
              </w:rPr>
              <w:fldChar w:fldCharType="end"/>
            </w:r>
            <w:r w:rsidR="005F6B83">
              <w:t xml:space="preserve"> of </w:t>
            </w:r>
            <w:fldSimple w:instr=" NUMPAGES  ">
              <w:r w:rsidR="005B229D">
                <w:rPr>
                  <w:noProof/>
                </w:rPr>
                <w:t>6</w:t>
              </w:r>
            </w:fldSimple>
          </w:sdtContent>
        </w:sdt>
      </w:sdtContent>
    </w:sdt>
  </w:p>
  <w:p w:rsidR="005F6B83" w:rsidRDefault="00D05C42" w:rsidP="00D05C42">
    <w:pPr>
      <w:pStyle w:val="Footer"/>
    </w:pPr>
    <w:r>
      <w:t>Risk Management Policy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76A" w:rsidRDefault="0011676A" w:rsidP="00BA6B34">
      <w:r>
        <w:separator/>
      </w:r>
    </w:p>
    <w:p w:rsidR="0011676A" w:rsidRDefault="0011676A"/>
  </w:footnote>
  <w:footnote w:type="continuationSeparator" w:id="0">
    <w:p w:rsidR="0011676A" w:rsidRDefault="0011676A" w:rsidP="00BA6B34">
      <w:r>
        <w:continuationSeparator/>
      </w:r>
    </w:p>
    <w:p w:rsidR="0011676A" w:rsidRDefault="001167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59D" w:rsidRDefault="008165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B83" w:rsidRDefault="00033F62" w:rsidP="000858E8">
    <w:r w:rsidRPr="00033F62">
      <w:rPr>
        <w:noProof/>
        <w:lang w:eastAsia="en-AU"/>
      </w:rPr>
      <w:pict>
        <v:shape id="Freeform 20" o:spid="_x0000_s2058" style="position:absolute;margin-left:-.55pt;margin-top:398.1pt;width:598.1pt;height:444.75pt;z-index:-251658752;visibility:visible;mso-position-horizontal-relative:page;mso-position-vertical-relative:page" coordsize="11922,88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" adj="-11796480,,5400" path="m,8897r11922,l11900,,,2100e" fillcolor="#00aadc [3205]" stroked="f">
          <v:stroke joinstyle="miter"/>
          <v:formulas/>
          <v:path arrowok="t" o:connecttype="custom" o:connectlocs="0,5648325;7596000,5648325;7581983,0;0,1333200" o:connectangles="0,0,0,0" textboxrect="0,0,11922,8897"/>
          <v:textbox>
            <w:txbxContent>
              <w:p w:rsidR="000858E8" w:rsidRDefault="000858E8" w:rsidP="000858E8">
                <w:pPr>
                  <w:jc w:val="cente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59D" w:rsidRDefault="0081659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59D" w:rsidRDefault="008165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B83" w:rsidRDefault="005F6B83" w:rsidP="00BA6B3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59D" w:rsidRDefault="0081659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59D" w:rsidRDefault="0081659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59D" w:rsidRDefault="0081659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59D" w:rsidRDefault="008165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62D2B6"/>
    <w:lvl w:ilvl="0">
      <w:start w:val="1"/>
      <w:numFmt w:val="decimal"/>
      <w:lvlText w:val="%1."/>
      <w:lvlJc w:val="left"/>
      <w:pPr>
        <w:tabs>
          <w:tab w:val="num" w:pos="1492"/>
        </w:tabs>
        <w:ind w:left="1492" w:hanging="360"/>
      </w:pPr>
    </w:lvl>
  </w:abstractNum>
  <w:abstractNum w:abstractNumId="1">
    <w:nsid w:val="FFFFFF7D"/>
    <w:multiLevelType w:val="singleLevel"/>
    <w:tmpl w:val="330CB7BC"/>
    <w:lvl w:ilvl="0">
      <w:start w:val="1"/>
      <w:numFmt w:val="decimal"/>
      <w:lvlText w:val="%1."/>
      <w:lvlJc w:val="left"/>
      <w:pPr>
        <w:tabs>
          <w:tab w:val="num" w:pos="1209"/>
        </w:tabs>
        <w:ind w:left="1209" w:hanging="360"/>
      </w:pPr>
    </w:lvl>
  </w:abstractNum>
  <w:abstractNum w:abstractNumId="2">
    <w:nsid w:val="FFFFFF7F"/>
    <w:multiLevelType w:val="singleLevel"/>
    <w:tmpl w:val="8606F8E6"/>
    <w:lvl w:ilvl="0">
      <w:start w:val="1"/>
      <w:numFmt w:val="lowerLetter"/>
      <w:lvlText w:val="%1."/>
      <w:lvlJc w:val="left"/>
      <w:pPr>
        <w:ind w:left="717" w:hanging="360"/>
      </w:pPr>
      <w:rPr>
        <w:rFonts w:ascii="Arial" w:hAnsi="Arial" w:hint="default"/>
        <w:b w:val="0"/>
        <w:i w:val="0"/>
        <w:color w:val="auto"/>
      </w:rPr>
    </w:lvl>
  </w:abstractNum>
  <w:abstractNum w:abstractNumId="3">
    <w:nsid w:val="FFFFFF80"/>
    <w:multiLevelType w:val="singleLevel"/>
    <w:tmpl w:val="5D4C97CC"/>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72FA68F4"/>
    <w:lvl w:ilvl="0">
      <w:start w:val="1"/>
      <w:numFmt w:val="bullet"/>
      <w:lvlText w:val=""/>
      <w:lvlJc w:val="left"/>
      <w:pPr>
        <w:tabs>
          <w:tab w:val="num" w:pos="1209"/>
        </w:tabs>
        <w:ind w:left="1209" w:hanging="360"/>
      </w:pPr>
      <w:rPr>
        <w:rFonts w:ascii="Symbol" w:hAnsi="Symbol" w:hint="default"/>
      </w:rPr>
    </w:lvl>
  </w:abstractNum>
  <w:abstractNum w:abstractNumId="5">
    <w:nsid w:val="03102178"/>
    <w:multiLevelType w:val="multilevel"/>
    <w:tmpl w:val="FA066CA8"/>
    <w:styleLink w:val="BulletList"/>
    <w:lvl w:ilvl="0">
      <w:start w:val="1"/>
      <w:numFmt w:val="bullet"/>
      <w:pStyle w:val="ListBullet"/>
      <w:lvlText w:val=""/>
      <w:lvlJc w:val="left"/>
      <w:pPr>
        <w:ind w:left="357" w:hanging="357"/>
      </w:pPr>
      <w:rPr>
        <w:rFonts w:ascii="Symbol" w:hAnsi="Symbol" w:hint="default"/>
        <w:color w:val="003366"/>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Arial" w:hAnsi="Arial" w:hint="default"/>
        <w:color w:val="7F7F7F" w:themeColor="text2"/>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nsid w:val="15127BB5"/>
    <w:multiLevelType w:val="hybridMultilevel"/>
    <w:tmpl w:val="553E8C28"/>
    <w:lvl w:ilvl="0" w:tplc="B3EAA87C">
      <w:start w:val="1"/>
      <w:numFmt w:val="bullet"/>
      <w:pStyle w:val="BreakoutBoxBullet"/>
      <w:lvlText w:val=""/>
      <w:lvlJc w:val="left"/>
      <w:pPr>
        <w:ind w:left="947" w:hanging="360"/>
      </w:pPr>
      <w:rPr>
        <w:rFonts w:ascii="Symbol" w:hAnsi="Symbol" w:hint="default"/>
        <w:sz w:val="20"/>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7">
    <w:nsid w:val="1B6E04DA"/>
    <w:multiLevelType w:val="multilevel"/>
    <w:tmpl w:val="6FA21D50"/>
    <w:numStyleLink w:val="NumberedList"/>
  </w:abstractNum>
  <w:abstractNum w:abstractNumId="8">
    <w:nsid w:val="33E634BB"/>
    <w:multiLevelType w:val="multilevel"/>
    <w:tmpl w:val="6FA21D50"/>
    <w:styleLink w:val="NumberedList"/>
    <w:lvl w:ilvl="0">
      <w:start w:val="1"/>
      <w:numFmt w:val="decimal"/>
      <w:pStyle w:val="ListNumber"/>
      <w:lvlText w:val="%1."/>
      <w:lvlJc w:val="left"/>
      <w:pPr>
        <w:ind w:left="357" w:hanging="357"/>
      </w:pPr>
      <w:rPr>
        <w:rFonts w:ascii="Arial" w:hAnsi="Arial" w:hint="default"/>
        <w:sz w:val="22"/>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nsid w:val="3F172229"/>
    <w:multiLevelType w:val="multilevel"/>
    <w:tmpl w:val="E14EF774"/>
    <w:lvl w:ilvl="0">
      <w:start w:val="1"/>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0">
    <w:nsid w:val="6F21194D"/>
    <w:multiLevelType w:val="multilevel"/>
    <w:tmpl w:val="FA066CA8"/>
    <w:numStyleLink w:val="BulletList"/>
  </w:abstractNum>
  <w:num w:numId="1">
    <w:abstractNumId w:val="2"/>
    <w:lvlOverride w:ilvl="0">
      <w:startOverride w:val="1"/>
    </w:lvlOverride>
  </w:num>
  <w:num w:numId="2">
    <w:abstractNumId w:val="8"/>
  </w:num>
  <w:num w:numId="3">
    <w:abstractNumId w:val="5"/>
  </w:num>
  <w:num w:numId="4">
    <w:abstractNumId w:val="9"/>
  </w:num>
  <w:num w:numId="5">
    <w:abstractNumId w:val="7"/>
  </w:num>
  <w:num w:numId="6">
    <w:abstractNumId w:val="10"/>
  </w:num>
  <w:num w:numId="7">
    <w:abstractNumId w:val="4"/>
  </w:num>
  <w:num w:numId="8">
    <w:abstractNumId w:val="3"/>
  </w:num>
  <w:num w:numId="9">
    <w:abstractNumId w:val="1"/>
  </w:num>
  <w:num w:numId="10">
    <w:abstractNumId w:val="0"/>
  </w:num>
  <w:num w:numId="11">
    <w:abstractNumId w:val="6"/>
  </w:num>
  <w:num w:numId="12">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attachedTemplate r:id="rId1"/>
  <w:stylePaneFormatFilter w:val="D024"/>
  <w:defaultTabStop w:val="720"/>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A32C46"/>
    <w:rsid w:val="00003B0C"/>
    <w:rsid w:val="000064CC"/>
    <w:rsid w:val="000160F9"/>
    <w:rsid w:val="000167E6"/>
    <w:rsid w:val="0001799A"/>
    <w:rsid w:val="000214FD"/>
    <w:rsid w:val="00027322"/>
    <w:rsid w:val="00033F62"/>
    <w:rsid w:val="00034FF6"/>
    <w:rsid w:val="00035230"/>
    <w:rsid w:val="000642DE"/>
    <w:rsid w:val="00065528"/>
    <w:rsid w:val="00080337"/>
    <w:rsid w:val="000840DD"/>
    <w:rsid w:val="000858E8"/>
    <w:rsid w:val="00085E63"/>
    <w:rsid w:val="00092B5F"/>
    <w:rsid w:val="00093752"/>
    <w:rsid w:val="00095078"/>
    <w:rsid w:val="000A3021"/>
    <w:rsid w:val="000A76E0"/>
    <w:rsid w:val="000B4BB1"/>
    <w:rsid w:val="000B5C79"/>
    <w:rsid w:val="000B718C"/>
    <w:rsid w:val="000B7BC2"/>
    <w:rsid w:val="000C3882"/>
    <w:rsid w:val="000D03FD"/>
    <w:rsid w:val="000D2013"/>
    <w:rsid w:val="000E4FC7"/>
    <w:rsid w:val="000F3CAD"/>
    <w:rsid w:val="000F42BA"/>
    <w:rsid w:val="000F5EE8"/>
    <w:rsid w:val="00101F73"/>
    <w:rsid w:val="00111EE1"/>
    <w:rsid w:val="001151B0"/>
    <w:rsid w:val="00116435"/>
    <w:rsid w:val="0011676A"/>
    <w:rsid w:val="001170C5"/>
    <w:rsid w:val="001209DC"/>
    <w:rsid w:val="00134E94"/>
    <w:rsid w:val="00157F6D"/>
    <w:rsid w:val="00161D20"/>
    <w:rsid w:val="00170A5F"/>
    <w:rsid w:val="00171F30"/>
    <w:rsid w:val="00180D3C"/>
    <w:rsid w:val="00181471"/>
    <w:rsid w:val="00182360"/>
    <w:rsid w:val="00182BD2"/>
    <w:rsid w:val="001871FE"/>
    <w:rsid w:val="00187AFA"/>
    <w:rsid w:val="001931A4"/>
    <w:rsid w:val="001A0F9B"/>
    <w:rsid w:val="001A3733"/>
    <w:rsid w:val="001A6CD1"/>
    <w:rsid w:val="001B47D8"/>
    <w:rsid w:val="001C5C72"/>
    <w:rsid w:val="001D1A50"/>
    <w:rsid w:val="001D3E68"/>
    <w:rsid w:val="001D7494"/>
    <w:rsid w:val="001D7F80"/>
    <w:rsid w:val="001E01C9"/>
    <w:rsid w:val="001E3F48"/>
    <w:rsid w:val="001E53F1"/>
    <w:rsid w:val="001F366C"/>
    <w:rsid w:val="001F4739"/>
    <w:rsid w:val="001F4C2E"/>
    <w:rsid w:val="001F6BC5"/>
    <w:rsid w:val="001F7C4B"/>
    <w:rsid w:val="0020540A"/>
    <w:rsid w:val="00207666"/>
    <w:rsid w:val="002119F9"/>
    <w:rsid w:val="00212848"/>
    <w:rsid w:val="00212DB5"/>
    <w:rsid w:val="002265EF"/>
    <w:rsid w:val="00227138"/>
    <w:rsid w:val="0022740B"/>
    <w:rsid w:val="002301F9"/>
    <w:rsid w:val="002306D7"/>
    <w:rsid w:val="0023211B"/>
    <w:rsid w:val="00240147"/>
    <w:rsid w:val="00243BBA"/>
    <w:rsid w:val="00247704"/>
    <w:rsid w:val="0025176C"/>
    <w:rsid w:val="00265C4D"/>
    <w:rsid w:val="002673AD"/>
    <w:rsid w:val="0027063C"/>
    <w:rsid w:val="0027477B"/>
    <w:rsid w:val="0027567C"/>
    <w:rsid w:val="0028712A"/>
    <w:rsid w:val="00287F30"/>
    <w:rsid w:val="00295D34"/>
    <w:rsid w:val="0029658E"/>
    <w:rsid w:val="00296897"/>
    <w:rsid w:val="002A22DD"/>
    <w:rsid w:val="002A49C3"/>
    <w:rsid w:val="002A5424"/>
    <w:rsid w:val="002B20F5"/>
    <w:rsid w:val="002C3A38"/>
    <w:rsid w:val="002C72CA"/>
    <w:rsid w:val="002D46E6"/>
    <w:rsid w:val="002D7571"/>
    <w:rsid w:val="002D7978"/>
    <w:rsid w:val="002E1071"/>
    <w:rsid w:val="002F17E9"/>
    <w:rsid w:val="002F4761"/>
    <w:rsid w:val="00300D13"/>
    <w:rsid w:val="00314300"/>
    <w:rsid w:val="003154B6"/>
    <w:rsid w:val="00315F69"/>
    <w:rsid w:val="003241C6"/>
    <w:rsid w:val="0032441E"/>
    <w:rsid w:val="00324CF4"/>
    <w:rsid w:val="00343C90"/>
    <w:rsid w:val="00355AF6"/>
    <w:rsid w:val="00356259"/>
    <w:rsid w:val="00356321"/>
    <w:rsid w:val="0035750E"/>
    <w:rsid w:val="00360B5E"/>
    <w:rsid w:val="00361277"/>
    <w:rsid w:val="0036408A"/>
    <w:rsid w:val="00365E43"/>
    <w:rsid w:val="00372708"/>
    <w:rsid w:val="00372B03"/>
    <w:rsid w:val="00374782"/>
    <w:rsid w:val="00383EF8"/>
    <w:rsid w:val="003A2AA8"/>
    <w:rsid w:val="003A5A6C"/>
    <w:rsid w:val="003A6004"/>
    <w:rsid w:val="003B142C"/>
    <w:rsid w:val="003B3223"/>
    <w:rsid w:val="003B3E75"/>
    <w:rsid w:val="003B58CD"/>
    <w:rsid w:val="003C5B60"/>
    <w:rsid w:val="003D2582"/>
    <w:rsid w:val="003D2F97"/>
    <w:rsid w:val="003D7D50"/>
    <w:rsid w:val="003E1499"/>
    <w:rsid w:val="003E3194"/>
    <w:rsid w:val="003E3F4C"/>
    <w:rsid w:val="003E5138"/>
    <w:rsid w:val="003E62B4"/>
    <w:rsid w:val="003F2C19"/>
    <w:rsid w:val="003F3994"/>
    <w:rsid w:val="0040218E"/>
    <w:rsid w:val="00404903"/>
    <w:rsid w:val="004071D0"/>
    <w:rsid w:val="0041222F"/>
    <w:rsid w:val="00415745"/>
    <w:rsid w:val="004178E6"/>
    <w:rsid w:val="004336A0"/>
    <w:rsid w:val="00436E1E"/>
    <w:rsid w:val="004419CF"/>
    <w:rsid w:val="004437F4"/>
    <w:rsid w:val="00450450"/>
    <w:rsid w:val="00450D76"/>
    <w:rsid w:val="00457B26"/>
    <w:rsid w:val="0046435C"/>
    <w:rsid w:val="0046530B"/>
    <w:rsid w:val="00467D17"/>
    <w:rsid w:val="00473B06"/>
    <w:rsid w:val="00484750"/>
    <w:rsid w:val="00484B26"/>
    <w:rsid w:val="00491E12"/>
    <w:rsid w:val="00492786"/>
    <w:rsid w:val="00492A30"/>
    <w:rsid w:val="00494449"/>
    <w:rsid w:val="00497C9F"/>
    <w:rsid w:val="004A1A34"/>
    <w:rsid w:val="004A295F"/>
    <w:rsid w:val="004A3268"/>
    <w:rsid w:val="004A4C95"/>
    <w:rsid w:val="004B06F7"/>
    <w:rsid w:val="004B28F5"/>
    <w:rsid w:val="004B6508"/>
    <w:rsid w:val="004B6BF6"/>
    <w:rsid w:val="004C4D3E"/>
    <w:rsid w:val="004C6433"/>
    <w:rsid w:val="004C70B3"/>
    <w:rsid w:val="004D0AB1"/>
    <w:rsid w:val="004E2593"/>
    <w:rsid w:val="004F392F"/>
    <w:rsid w:val="004F4D02"/>
    <w:rsid w:val="004F4E7F"/>
    <w:rsid w:val="004F7D76"/>
    <w:rsid w:val="0050231C"/>
    <w:rsid w:val="0050370C"/>
    <w:rsid w:val="005042A5"/>
    <w:rsid w:val="005059CD"/>
    <w:rsid w:val="0050706A"/>
    <w:rsid w:val="0051312D"/>
    <w:rsid w:val="00517A4F"/>
    <w:rsid w:val="00520427"/>
    <w:rsid w:val="00526979"/>
    <w:rsid w:val="00532A1F"/>
    <w:rsid w:val="00532CE1"/>
    <w:rsid w:val="00534389"/>
    <w:rsid w:val="005416EC"/>
    <w:rsid w:val="005472FE"/>
    <w:rsid w:val="00550B91"/>
    <w:rsid w:val="00554522"/>
    <w:rsid w:val="00561BBA"/>
    <w:rsid w:val="00561F60"/>
    <w:rsid w:val="00562C5F"/>
    <w:rsid w:val="005633D4"/>
    <w:rsid w:val="00566E32"/>
    <w:rsid w:val="005675FF"/>
    <w:rsid w:val="00571FBA"/>
    <w:rsid w:val="00572E6E"/>
    <w:rsid w:val="00582BFB"/>
    <w:rsid w:val="00583477"/>
    <w:rsid w:val="0058659E"/>
    <w:rsid w:val="0058783F"/>
    <w:rsid w:val="00590AF6"/>
    <w:rsid w:val="00591320"/>
    <w:rsid w:val="005940F6"/>
    <w:rsid w:val="0059678F"/>
    <w:rsid w:val="00596889"/>
    <w:rsid w:val="005A577B"/>
    <w:rsid w:val="005B229D"/>
    <w:rsid w:val="005B2AF0"/>
    <w:rsid w:val="005B5921"/>
    <w:rsid w:val="005B65CA"/>
    <w:rsid w:val="005B7639"/>
    <w:rsid w:val="005B7B3A"/>
    <w:rsid w:val="005C0811"/>
    <w:rsid w:val="005C2202"/>
    <w:rsid w:val="005C2DD6"/>
    <w:rsid w:val="005C3128"/>
    <w:rsid w:val="005C520B"/>
    <w:rsid w:val="005D1AC5"/>
    <w:rsid w:val="005D31B4"/>
    <w:rsid w:val="005D4E0B"/>
    <w:rsid w:val="005D5D38"/>
    <w:rsid w:val="005E1754"/>
    <w:rsid w:val="005E22BA"/>
    <w:rsid w:val="005E51D1"/>
    <w:rsid w:val="005E6D4A"/>
    <w:rsid w:val="005F013B"/>
    <w:rsid w:val="005F0993"/>
    <w:rsid w:val="005F1250"/>
    <w:rsid w:val="005F4375"/>
    <w:rsid w:val="005F6B83"/>
    <w:rsid w:val="0060060A"/>
    <w:rsid w:val="00604385"/>
    <w:rsid w:val="006137EE"/>
    <w:rsid w:val="006157E2"/>
    <w:rsid w:val="00616BE0"/>
    <w:rsid w:val="0062368E"/>
    <w:rsid w:val="0063423C"/>
    <w:rsid w:val="0064003E"/>
    <w:rsid w:val="00640EC9"/>
    <w:rsid w:val="00641746"/>
    <w:rsid w:val="00642BB5"/>
    <w:rsid w:val="00647284"/>
    <w:rsid w:val="00647679"/>
    <w:rsid w:val="006509F2"/>
    <w:rsid w:val="00650E8B"/>
    <w:rsid w:val="00652802"/>
    <w:rsid w:val="00662C65"/>
    <w:rsid w:val="00663D78"/>
    <w:rsid w:val="00663E7C"/>
    <w:rsid w:val="006704F2"/>
    <w:rsid w:val="00670D64"/>
    <w:rsid w:val="006728F1"/>
    <w:rsid w:val="00683117"/>
    <w:rsid w:val="00687314"/>
    <w:rsid w:val="00690992"/>
    <w:rsid w:val="00695AEC"/>
    <w:rsid w:val="00696007"/>
    <w:rsid w:val="00697CE4"/>
    <w:rsid w:val="00697D4B"/>
    <w:rsid w:val="006A3068"/>
    <w:rsid w:val="006A7A2A"/>
    <w:rsid w:val="006B2362"/>
    <w:rsid w:val="006B3682"/>
    <w:rsid w:val="006B3CDE"/>
    <w:rsid w:val="006D0252"/>
    <w:rsid w:val="006D0901"/>
    <w:rsid w:val="006D59C5"/>
    <w:rsid w:val="006D7409"/>
    <w:rsid w:val="006E27AE"/>
    <w:rsid w:val="006F6420"/>
    <w:rsid w:val="00701D6B"/>
    <w:rsid w:val="00711FBD"/>
    <w:rsid w:val="0071302A"/>
    <w:rsid w:val="00721FE9"/>
    <w:rsid w:val="00722771"/>
    <w:rsid w:val="007334B4"/>
    <w:rsid w:val="00733E13"/>
    <w:rsid w:val="00736472"/>
    <w:rsid w:val="00736ECE"/>
    <w:rsid w:val="00756D32"/>
    <w:rsid w:val="00757078"/>
    <w:rsid w:val="007612C7"/>
    <w:rsid w:val="007711F0"/>
    <w:rsid w:val="00777B5B"/>
    <w:rsid w:val="0078180D"/>
    <w:rsid w:val="007834FC"/>
    <w:rsid w:val="0078539B"/>
    <w:rsid w:val="00785AB6"/>
    <w:rsid w:val="00786ECB"/>
    <w:rsid w:val="00791955"/>
    <w:rsid w:val="007A6607"/>
    <w:rsid w:val="007A6857"/>
    <w:rsid w:val="007A7AB1"/>
    <w:rsid w:val="007B032D"/>
    <w:rsid w:val="007B470F"/>
    <w:rsid w:val="007F048C"/>
    <w:rsid w:val="007F0937"/>
    <w:rsid w:val="007F1157"/>
    <w:rsid w:val="007F1C21"/>
    <w:rsid w:val="007F5314"/>
    <w:rsid w:val="007F733C"/>
    <w:rsid w:val="007F738C"/>
    <w:rsid w:val="008016E8"/>
    <w:rsid w:val="00807858"/>
    <w:rsid w:val="00810E10"/>
    <w:rsid w:val="00812A40"/>
    <w:rsid w:val="00812EF9"/>
    <w:rsid w:val="00814AEA"/>
    <w:rsid w:val="00815B92"/>
    <w:rsid w:val="00815C0D"/>
    <w:rsid w:val="0081659D"/>
    <w:rsid w:val="008170A2"/>
    <w:rsid w:val="0082055E"/>
    <w:rsid w:val="00821402"/>
    <w:rsid w:val="00825DA6"/>
    <w:rsid w:val="00836B28"/>
    <w:rsid w:val="008416E2"/>
    <w:rsid w:val="00841EEF"/>
    <w:rsid w:val="00850239"/>
    <w:rsid w:val="00850B29"/>
    <w:rsid w:val="00850BCD"/>
    <w:rsid w:val="008531C0"/>
    <w:rsid w:val="00863181"/>
    <w:rsid w:val="008645FD"/>
    <w:rsid w:val="0086534C"/>
    <w:rsid w:val="00871F08"/>
    <w:rsid w:val="00874B74"/>
    <w:rsid w:val="00874E30"/>
    <w:rsid w:val="008826EE"/>
    <w:rsid w:val="00886178"/>
    <w:rsid w:val="008925A9"/>
    <w:rsid w:val="0089424B"/>
    <w:rsid w:val="008A4DBF"/>
    <w:rsid w:val="008A7B36"/>
    <w:rsid w:val="008B18AC"/>
    <w:rsid w:val="008B1D50"/>
    <w:rsid w:val="008B40CE"/>
    <w:rsid w:val="008B6613"/>
    <w:rsid w:val="008C1039"/>
    <w:rsid w:val="008C2101"/>
    <w:rsid w:val="008C4CE4"/>
    <w:rsid w:val="008C6454"/>
    <w:rsid w:val="008D2A8F"/>
    <w:rsid w:val="008D6EA3"/>
    <w:rsid w:val="008D72E6"/>
    <w:rsid w:val="008E3A0F"/>
    <w:rsid w:val="008E6933"/>
    <w:rsid w:val="008E7324"/>
    <w:rsid w:val="008E7D1F"/>
    <w:rsid w:val="008F321E"/>
    <w:rsid w:val="008F379D"/>
    <w:rsid w:val="008F588B"/>
    <w:rsid w:val="008F64A5"/>
    <w:rsid w:val="009027C8"/>
    <w:rsid w:val="00903DF2"/>
    <w:rsid w:val="00905792"/>
    <w:rsid w:val="00907BA2"/>
    <w:rsid w:val="009104BA"/>
    <w:rsid w:val="0091072C"/>
    <w:rsid w:val="00912740"/>
    <w:rsid w:val="0091406B"/>
    <w:rsid w:val="0092164F"/>
    <w:rsid w:val="00922181"/>
    <w:rsid w:val="0092240A"/>
    <w:rsid w:val="00930686"/>
    <w:rsid w:val="00935B8E"/>
    <w:rsid w:val="009429D9"/>
    <w:rsid w:val="00942EB3"/>
    <w:rsid w:val="00944A9C"/>
    <w:rsid w:val="00946636"/>
    <w:rsid w:val="009538D8"/>
    <w:rsid w:val="009543A8"/>
    <w:rsid w:val="00957098"/>
    <w:rsid w:val="00957323"/>
    <w:rsid w:val="0096153A"/>
    <w:rsid w:val="00967A3C"/>
    <w:rsid w:val="009726BF"/>
    <w:rsid w:val="00975D0E"/>
    <w:rsid w:val="009829BD"/>
    <w:rsid w:val="0098376C"/>
    <w:rsid w:val="00985D6F"/>
    <w:rsid w:val="009879F9"/>
    <w:rsid w:val="00994D4F"/>
    <w:rsid w:val="009A7787"/>
    <w:rsid w:val="009B1F29"/>
    <w:rsid w:val="009B63FE"/>
    <w:rsid w:val="009C0BC4"/>
    <w:rsid w:val="009D0F1B"/>
    <w:rsid w:val="009D4FCA"/>
    <w:rsid w:val="009E3170"/>
    <w:rsid w:val="009E34C0"/>
    <w:rsid w:val="009E5E23"/>
    <w:rsid w:val="009F658A"/>
    <w:rsid w:val="009F7314"/>
    <w:rsid w:val="00A016AC"/>
    <w:rsid w:val="00A0230D"/>
    <w:rsid w:val="00A035CF"/>
    <w:rsid w:val="00A04052"/>
    <w:rsid w:val="00A04730"/>
    <w:rsid w:val="00A04C26"/>
    <w:rsid w:val="00A04D13"/>
    <w:rsid w:val="00A05B82"/>
    <w:rsid w:val="00A072DF"/>
    <w:rsid w:val="00A10528"/>
    <w:rsid w:val="00A10DA8"/>
    <w:rsid w:val="00A10E0F"/>
    <w:rsid w:val="00A23B94"/>
    <w:rsid w:val="00A2451F"/>
    <w:rsid w:val="00A2497E"/>
    <w:rsid w:val="00A26862"/>
    <w:rsid w:val="00A3181E"/>
    <w:rsid w:val="00A32C46"/>
    <w:rsid w:val="00A34882"/>
    <w:rsid w:val="00A36322"/>
    <w:rsid w:val="00A43F4D"/>
    <w:rsid w:val="00A479DA"/>
    <w:rsid w:val="00A51359"/>
    <w:rsid w:val="00A51370"/>
    <w:rsid w:val="00A5154D"/>
    <w:rsid w:val="00A52BF1"/>
    <w:rsid w:val="00A54F88"/>
    <w:rsid w:val="00A557AE"/>
    <w:rsid w:val="00A56D79"/>
    <w:rsid w:val="00A64C29"/>
    <w:rsid w:val="00A65236"/>
    <w:rsid w:val="00A66CA3"/>
    <w:rsid w:val="00A66D4B"/>
    <w:rsid w:val="00A74230"/>
    <w:rsid w:val="00A745C3"/>
    <w:rsid w:val="00A81E24"/>
    <w:rsid w:val="00A9070A"/>
    <w:rsid w:val="00A93641"/>
    <w:rsid w:val="00A95690"/>
    <w:rsid w:val="00A956BA"/>
    <w:rsid w:val="00AA1351"/>
    <w:rsid w:val="00AB029A"/>
    <w:rsid w:val="00AB1551"/>
    <w:rsid w:val="00AB3024"/>
    <w:rsid w:val="00AC2F43"/>
    <w:rsid w:val="00AC405F"/>
    <w:rsid w:val="00AC5DB5"/>
    <w:rsid w:val="00AD5D9C"/>
    <w:rsid w:val="00AE182F"/>
    <w:rsid w:val="00AE28E3"/>
    <w:rsid w:val="00AE467F"/>
    <w:rsid w:val="00AE790A"/>
    <w:rsid w:val="00AF1D0A"/>
    <w:rsid w:val="00B02F34"/>
    <w:rsid w:val="00B10B7D"/>
    <w:rsid w:val="00B12B39"/>
    <w:rsid w:val="00B14790"/>
    <w:rsid w:val="00B208BF"/>
    <w:rsid w:val="00B25725"/>
    <w:rsid w:val="00B311C4"/>
    <w:rsid w:val="00B3568A"/>
    <w:rsid w:val="00B45B6F"/>
    <w:rsid w:val="00B51FE3"/>
    <w:rsid w:val="00B61718"/>
    <w:rsid w:val="00B65381"/>
    <w:rsid w:val="00B676E8"/>
    <w:rsid w:val="00B70E6F"/>
    <w:rsid w:val="00B72A17"/>
    <w:rsid w:val="00B776EA"/>
    <w:rsid w:val="00B8304A"/>
    <w:rsid w:val="00B867EF"/>
    <w:rsid w:val="00B86AB4"/>
    <w:rsid w:val="00B91EF5"/>
    <w:rsid w:val="00B92C50"/>
    <w:rsid w:val="00B93E87"/>
    <w:rsid w:val="00B946A4"/>
    <w:rsid w:val="00B9470B"/>
    <w:rsid w:val="00BA0F1B"/>
    <w:rsid w:val="00BA1246"/>
    <w:rsid w:val="00BA239F"/>
    <w:rsid w:val="00BA4E16"/>
    <w:rsid w:val="00BA6B34"/>
    <w:rsid w:val="00BA75A0"/>
    <w:rsid w:val="00BA7BF5"/>
    <w:rsid w:val="00BB48B4"/>
    <w:rsid w:val="00BC32AC"/>
    <w:rsid w:val="00BC3BF0"/>
    <w:rsid w:val="00BC638B"/>
    <w:rsid w:val="00BC6710"/>
    <w:rsid w:val="00BD1827"/>
    <w:rsid w:val="00BD2298"/>
    <w:rsid w:val="00BD4181"/>
    <w:rsid w:val="00BD59CE"/>
    <w:rsid w:val="00BD7B54"/>
    <w:rsid w:val="00BE2329"/>
    <w:rsid w:val="00BE4925"/>
    <w:rsid w:val="00BE51E7"/>
    <w:rsid w:val="00BE5C97"/>
    <w:rsid w:val="00BF29D2"/>
    <w:rsid w:val="00BF3F19"/>
    <w:rsid w:val="00BF6651"/>
    <w:rsid w:val="00C02501"/>
    <w:rsid w:val="00C02957"/>
    <w:rsid w:val="00C048DF"/>
    <w:rsid w:val="00C1786D"/>
    <w:rsid w:val="00C2066E"/>
    <w:rsid w:val="00C26482"/>
    <w:rsid w:val="00C27102"/>
    <w:rsid w:val="00C30109"/>
    <w:rsid w:val="00C30568"/>
    <w:rsid w:val="00C32572"/>
    <w:rsid w:val="00C32621"/>
    <w:rsid w:val="00C327D2"/>
    <w:rsid w:val="00C354D1"/>
    <w:rsid w:val="00C37030"/>
    <w:rsid w:val="00C41C91"/>
    <w:rsid w:val="00C41DDE"/>
    <w:rsid w:val="00C41FDB"/>
    <w:rsid w:val="00C51FD7"/>
    <w:rsid w:val="00C553E1"/>
    <w:rsid w:val="00C62A11"/>
    <w:rsid w:val="00C648AB"/>
    <w:rsid w:val="00C67705"/>
    <w:rsid w:val="00C725DC"/>
    <w:rsid w:val="00C740E8"/>
    <w:rsid w:val="00C756D4"/>
    <w:rsid w:val="00C81692"/>
    <w:rsid w:val="00C83F1D"/>
    <w:rsid w:val="00C8423B"/>
    <w:rsid w:val="00C8507A"/>
    <w:rsid w:val="00C91040"/>
    <w:rsid w:val="00C917A8"/>
    <w:rsid w:val="00C97B5B"/>
    <w:rsid w:val="00CA52BF"/>
    <w:rsid w:val="00CA62AA"/>
    <w:rsid w:val="00CB3786"/>
    <w:rsid w:val="00CB47A6"/>
    <w:rsid w:val="00CB68FF"/>
    <w:rsid w:val="00CC2CB8"/>
    <w:rsid w:val="00CC62E5"/>
    <w:rsid w:val="00CC7C79"/>
    <w:rsid w:val="00CD0996"/>
    <w:rsid w:val="00CE04B6"/>
    <w:rsid w:val="00CE409E"/>
    <w:rsid w:val="00CE7B85"/>
    <w:rsid w:val="00CF3CDE"/>
    <w:rsid w:val="00D00644"/>
    <w:rsid w:val="00D05C42"/>
    <w:rsid w:val="00D1158F"/>
    <w:rsid w:val="00D11674"/>
    <w:rsid w:val="00D13FE6"/>
    <w:rsid w:val="00D1514F"/>
    <w:rsid w:val="00D15258"/>
    <w:rsid w:val="00D2255C"/>
    <w:rsid w:val="00D2451C"/>
    <w:rsid w:val="00D254FE"/>
    <w:rsid w:val="00D27FD7"/>
    <w:rsid w:val="00D32170"/>
    <w:rsid w:val="00D32A6F"/>
    <w:rsid w:val="00D342A2"/>
    <w:rsid w:val="00D445BF"/>
    <w:rsid w:val="00D539C9"/>
    <w:rsid w:val="00D66D71"/>
    <w:rsid w:val="00D7179E"/>
    <w:rsid w:val="00D772F5"/>
    <w:rsid w:val="00D7733D"/>
    <w:rsid w:val="00D81C97"/>
    <w:rsid w:val="00D934A9"/>
    <w:rsid w:val="00DA15A3"/>
    <w:rsid w:val="00DA5677"/>
    <w:rsid w:val="00DA616D"/>
    <w:rsid w:val="00DA64AD"/>
    <w:rsid w:val="00DB00B7"/>
    <w:rsid w:val="00DB1EEF"/>
    <w:rsid w:val="00DB2AC0"/>
    <w:rsid w:val="00DB2ED6"/>
    <w:rsid w:val="00DB65A2"/>
    <w:rsid w:val="00DC470A"/>
    <w:rsid w:val="00DC5667"/>
    <w:rsid w:val="00DC6772"/>
    <w:rsid w:val="00DC761D"/>
    <w:rsid w:val="00DD56B3"/>
    <w:rsid w:val="00DE4040"/>
    <w:rsid w:val="00DF050F"/>
    <w:rsid w:val="00DF3A8D"/>
    <w:rsid w:val="00DF7A44"/>
    <w:rsid w:val="00E066EA"/>
    <w:rsid w:val="00E11E72"/>
    <w:rsid w:val="00E12F2A"/>
    <w:rsid w:val="00E169C6"/>
    <w:rsid w:val="00E249A5"/>
    <w:rsid w:val="00E2569F"/>
    <w:rsid w:val="00E26975"/>
    <w:rsid w:val="00E2723E"/>
    <w:rsid w:val="00E31DEC"/>
    <w:rsid w:val="00E371F5"/>
    <w:rsid w:val="00E47805"/>
    <w:rsid w:val="00E51815"/>
    <w:rsid w:val="00E51EE9"/>
    <w:rsid w:val="00E53BD5"/>
    <w:rsid w:val="00E55BB1"/>
    <w:rsid w:val="00E62787"/>
    <w:rsid w:val="00E642DE"/>
    <w:rsid w:val="00E64BB6"/>
    <w:rsid w:val="00E66F01"/>
    <w:rsid w:val="00E70702"/>
    <w:rsid w:val="00E708BA"/>
    <w:rsid w:val="00E720BF"/>
    <w:rsid w:val="00E83A42"/>
    <w:rsid w:val="00E85A5F"/>
    <w:rsid w:val="00E91966"/>
    <w:rsid w:val="00E931EA"/>
    <w:rsid w:val="00E97171"/>
    <w:rsid w:val="00EA025E"/>
    <w:rsid w:val="00EA0EFE"/>
    <w:rsid w:val="00EA2D53"/>
    <w:rsid w:val="00EB301B"/>
    <w:rsid w:val="00EB5037"/>
    <w:rsid w:val="00EB6A99"/>
    <w:rsid w:val="00EC07A6"/>
    <w:rsid w:val="00EC0858"/>
    <w:rsid w:val="00EC0C74"/>
    <w:rsid w:val="00EC38F0"/>
    <w:rsid w:val="00EC6535"/>
    <w:rsid w:val="00EC7BF6"/>
    <w:rsid w:val="00ED0F80"/>
    <w:rsid w:val="00ED0FF6"/>
    <w:rsid w:val="00ED29CC"/>
    <w:rsid w:val="00ED3F68"/>
    <w:rsid w:val="00ED71D7"/>
    <w:rsid w:val="00EE24BE"/>
    <w:rsid w:val="00EE5AFC"/>
    <w:rsid w:val="00EE6B1F"/>
    <w:rsid w:val="00EF12C0"/>
    <w:rsid w:val="00EF1834"/>
    <w:rsid w:val="00EF3E41"/>
    <w:rsid w:val="00EF4DC1"/>
    <w:rsid w:val="00EF55FD"/>
    <w:rsid w:val="00EF56EA"/>
    <w:rsid w:val="00EF6D92"/>
    <w:rsid w:val="00F0076F"/>
    <w:rsid w:val="00F018D3"/>
    <w:rsid w:val="00F0280D"/>
    <w:rsid w:val="00F0450D"/>
    <w:rsid w:val="00F05FBF"/>
    <w:rsid w:val="00F07785"/>
    <w:rsid w:val="00F109C8"/>
    <w:rsid w:val="00F10FA1"/>
    <w:rsid w:val="00F11520"/>
    <w:rsid w:val="00F15CF1"/>
    <w:rsid w:val="00F16C43"/>
    <w:rsid w:val="00F1736B"/>
    <w:rsid w:val="00F2139E"/>
    <w:rsid w:val="00F23D6F"/>
    <w:rsid w:val="00F2414F"/>
    <w:rsid w:val="00F24659"/>
    <w:rsid w:val="00F31704"/>
    <w:rsid w:val="00F323A9"/>
    <w:rsid w:val="00F338F0"/>
    <w:rsid w:val="00F468CC"/>
    <w:rsid w:val="00F511CE"/>
    <w:rsid w:val="00F55A50"/>
    <w:rsid w:val="00F6088A"/>
    <w:rsid w:val="00F64656"/>
    <w:rsid w:val="00F664FD"/>
    <w:rsid w:val="00F67BF5"/>
    <w:rsid w:val="00F723F8"/>
    <w:rsid w:val="00F724C6"/>
    <w:rsid w:val="00F7261D"/>
    <w:rsid w:val="00F764D8"/>
    <w:rsid w:val="00F835F9"/>
    <w:rsid w:val="00F868C3"/>
    <w:rsid w:val="00FA4FA9"/>
    <w:rsid w:val="00FA6099"/>
    <w:rsid w:val="00FB6664"/>
    <w:rsid w:val="00FC0DFF"/>
    <w:rsid w:val="00FC7FC9"/>
    <w:rsid w:val="00FD29CE"/>
    <w:rsid w:val="00FD4773"/>
    <w:rsid w:val="00FE1EEA"/>
    <w:rsid w:val="00FE2005"/>
    <w:rsid w:val="00FF0053"/>
    <w:rsid w:val="00FF0B9A"/>
    <w:rsid w:val="00FF184F"/>
    <w:rsid w:val="00FF6A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AU"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locked="1" w:uiPriority="1" w:unhideWhenUsed="1" w:qFormat="1"/>
    <w:lsdException w:name="heading 3" w:locked="1" w:uiPriority="2" w:unhideWhenUsed="1" w:qFormat="1"/>
    <w:lsdException w:name="heading 4" w:locked="1" w:uiPriority="3" w:unhideWhenUsed="1" w:qFormat="1"/>
    <w:lsdException w:name="heading 5" w:locked="1" w:uiPriority="4" w:unhideWhenUsed="1" w:qFormat="1"/>
    <w:lsdException w:name="heading 6" w:qFormat="1"/>
    <w:lsdException w:name="heading 7" w:qFormat="1"/>
    <w:lsdException w:name="heading 8" w:qFormat="1"/>
    <w:lsdException w:name="heading 9" w:qFormat="1"/>
    <w:lsdException w:name="toc 1" w:locked="1" w:uiPriority="39" w:unhideWhenUsed="1"/>
    <w:lsdException w:name="toc 2" w:locked="1" w:uiPriority="39" w:unhideWhenUsed="1"/>
    <w:lsdException w:name="annotation text" w:unhideWhenUsed="1"/>
    <w:lsdException w:name="header" w:unhideWhenUsed="1"/>
    <w:lsdException w:name="footer" w:locked="1" w:unhideWhenUsed="1" w:qFormat="1"/>
    <w:lsdException w:name="caption" w:locked="1" w:uiPriority="0" w:unhideWhenUsed="1" w:qFormat="1"/>
    <w:lsdException w:name="annotation reference" w:unhideWhenUsed="1"/>
    <w:lsdException w:name="List" w:unhideWhenUsed="1"/>
    <w:lsdException w:name="List Bullet" w:locked="1" w:uiPriority="8" w:unhideWhenUsed="1" w:qFormat="1"/>
    <w:lsdException w:name="List Number" w:locked="1" w:uiPriority="6" w:unhideWhenUsed="1" w:qFormat="1"/>
    <w:lsdException w:name="List Bullet 2" w:locked="1" w:uiPriority="9" w:unhideWhenUsed="1" w:qFormat="1"/>
    <w:lsdException w:name="List Bullet 3" w:qFormat="1"/>
    <w:lsdException w:name="List Number 2" w:locked="1" w:uiPriority="7" w:unhideWhenUsed="1" w:qFormat="1"/>
    <w:lsdException w:name="List Number 3" w:qFormat="1"/>
    <w:lsdException w:name="Title" w:semiHidden="0" w:uiPriority="0" w:qFormat="1"/>
    <w:lsdException w:name="Default Paragraph Font" w:uiPriority="1" w:unhideWhenUsed="1"/>
    <w:lsdException w:name="Subtitle" w:semiHidden="0" w:uiPriority="11" w:qFormat="1"/>
    <w:lsdException w:name="Date" w:locked="1" w:uiPriority="26" w:unhideWhenUsed="1" w:qFormat="1"/>
    <w:lsdException w:name="Strong" w:qFormat="1"/>
    <w:lsdException w:name="Emphasis" w:uiPriority="20"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iPriority="0"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BA7BF5"/>
  </w:style>
  <w:style w:type="paragraph" w:styleId="Heading1">
    <w:name w:val="heading 1"/>
    <w:basedOn w:val="Normal"/>
    <w:next w:val="Normal"/>
    <w:link w:val="Heading1Char"/>
    <w:uiPriority w:val="1"/>
    <w:qFormat/>
    <w:rsid w:val="00650E8B"/>
    <w:pPr>
      <w:keepNext/>
      <w:keepLines/>
      <w:spacing w:before="360" w:after="360"/>
      <w:outlineLvl w:val="0"/>
    </w:pPr>
    <w:rPr>
      <w:rFonts w:eastAsiaTheme="majorEastAsia" w:cstheme="majorBidi"/>
      <w:b/>
      <w:bCs/>
      <w:color w:val="003366"/>
      <w:sz w:val="36"/>
      <w:szCs w:val="28"/>
    </w:rPr>
  </w:style>
  <w:style w:type="paragraph" w:styleId="Heading2">
    <w:name w:val="heading 2"/>
    <w:basedOn w:val="Heading1"/>
    <w:next w:val="Normal"/>
    <w:link w:val="Heading2Char"/>
    <w:uiPriority w:val="2"/>
    <w:qFormat/>
    <w:rsid w:val="002D46E6"/>
    <w:pPr>
      <w:spacing w:after="240"/>
      <w:outlineLvl w:val="1"/>
    </w:pPr>
    <w:rPr>
      <w:bCs w:val="0"/>
      <w:sz w:val="32"/>
      <w:szCs w:val="26"/>
    </w:rPr>
  </w:style>
  <w:style w:type="paragraph" w:styleId="Heading3">
    <w:name w:val="heading 3"/>
    <w:basedOn w:val="Heading2"/>
    <w:next w:val="Normal"/>
    <w:link w:val="Heading3Char"/>
    <w:uiPriority w:val="3"/>
    <w:qFormat/>
    <w:rsid w:val="00EC38F0"/>
    <w:pPr>
      <w:spacing w:after="180"/>
      <w:outlineLvl w:val="2"/>
    </w:pPr>
    <w:rPr>
      <w:bCs/>
      <w:sz w:val="28"/>
    </w:rPr>
  </w:style>
  <w:style w:type="paragraph" w:styleId="Heading4">
    <w:name w:val="heading 4"/>
    <w:basedOn w:val="Heading3"/>
    <w:next w:val="Normal"/>
    <w:link w:val="Heading4Char"/>
    <w:uiPriority w:val="4"/>
    <w:qFormat/>
    <w:rsid w:val="002D46E6"/>
    <w:pPr>
      <w:spacing w:before="240" w:after="120"/>
      <w:outlineLvl w:val="3"/>
    </w:pPr>
    <w:rPr>
      <w:bCs w:val="0"/>
      <w:i/>
      <w:iCs/>
      <w:sz w:val="24"/>
    </w:rPr>
  </w:style>
  <w:style w:type="paragraph" w:styleId="Heading5">
    <w:name w:val="heading 5"/>
    <w:basedOn w:val="Heading4"/>
    <w:next w:val="Normal"/>
    <w:link w:val="Heading5Char"/>
    <w:uiPriority w:val="5"/>
    <w:qFormat/>
    <w:rsid w:val="00092B5F"/>
    <w:pPr>
      <w:spacing w:before="120"/>
      <w:outlineLvl w:val="4"/>
    </w:pPr>
    <w:rPr>
      <w:i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48AB"/>
    <w:rPr>
      <w:rFonts w:ascii="Arial" w:eastAsiaTheme="majorEastAsia" w:hAnsi="Arial" w:cstheme="majorBidi"/>
      <w:b/>
      <w:bCs/>
      <w:noProof/>
      <w:color w:val="003366"/>
      <w:sz w:val="36"/>
      <w:szCs w:val="28"/>
    </w:rPr>
  </w:style>
  <w:style w:type="character" w:customStyle="1" w:styleId="Heading2Char">
    <w:name w:val="Heading 2 Char"/>
    <w:basedOn w:val="DefaultParagraphFont"/>
    <w:link w:val="Heading2"/>
    <w:uiPriority w:val="2"/>
    <w:rsid w:val="002D46E6"/>
    <w:rPr>
      <w:rFonts w:ascii="Arial" w:eastAsiaTheme="majorEastAsia" w:hAnsi="Arial" w:cstheme="majorBidi"/>
      <w:b/>
      <w:noProof/>
      <w:color w:val="003366"/>
      <w:sz w:val="32"/>
      <w:szCs w:val="26"/>
    </w:rPr>
  </w:style>
  <w:style w:type="character" w:customStyle="1" w:styleId="Heading3Char">
    <w:name w:val="Heading 3 Char"/>
    <w:basedOn w:val="DefaultParagraphFont"/>
    <w:link w:val="Heading3"/>
    <w:uiPriority w:val="3"/>
    <w:rsid w:val="00C648AB"/>
    <w:rPr>
      <w:rFonts w:ascii="Arial" w:eastAsiaTheme="majorEastAsia" w:hAnsi="Arial" w:cstheme="majorBidi"/>
      <w:b/>
      <w:bCs/>
      <w:noProof/>
      <w:color w:val="003366"/>
      <w:sz w:val="28"/>
      <w:szCs w:val="26"/>
    </w:rPr>
  </w:style>
  <w:style w:type="character" w:customStyle="1" w:styleId="Heading4Char">
    <w:name w:val="Heading 4 Char"/>
    <w:basedOn w:val="DefaultParagraphFont"/>
    <w:link w:val="Heading4"/>
    <w:uiPriority w:val="4"/>
    <w:rsid w:val="002D46E6"/>
    <w:rPr>
      <w:rFonts w:ascii="Arial" w:eastAsiaTheme="majorEastAsia" w:hAnsi="Arial" w:cstheme="majorBidi"/>
      <w:b/>
      <w:i/>
      <w:iCs/>
      <w:noProof/>
      <w:color w:val="003366"/>
      <w:sz w:val="24"/>
      <w:szCs w:val="26"/>
    </w:rPr>
  </w:style>
  <w:style w:type="character" w:customStyle="1" w:styleId="Heading5Char">
    <w:name w:val="Heading 5 Char"/>
    <w:basedOn w:val="DefaultParagraphFont"/>
    <w:link w:val="Heading5"/>
    <w:uiPriority w:val="5"/>
    <w:rsid w:val="00C648AB"/>
    <w:rPr>
      <w:rFonts w:ascii="Arial" w:eastAsiaTheme="majorEastAsia" w:hAnsi="Arial" w:cstheme="majorBidi"/>
      <w:b/>
      <w:iCs/>
      <w:noProof/>
      <w:color w:val="003366"/>
      <w:szCs w:val="26"/>
    </w:rPr>
  </w:style>
  <w:style w:type="paragraph" w:styleId="List">
    <w:name w:val="List"/>
    <w:basedOn w:val="Normal"/>
    <w:uiPriority w:val="99"/>
    <w:semiHidden/>
    <w:rsid w:val="00240147"/>
    <w:pPr>
      <w:ind w:left="283" w:hanging="283"/>
      <w:contextualSpacing/>
    </w:pPr>
  </w:style>
  <w:style w:type="table" w:styleId="TableGrid">
    <w:name w:val="Table Grid"/>
    <w:basedOn w:val="TableNormal"/>
    <w:rsid w:val="00C553E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11"/>
    <w:qFormat/>
    <w:rsid w:val="00E249A5"/>
    <w:pPr>
      <w:numPr>
        <w:numId w:val="5"/>
      </w:numPr>
      <w:contextualSpacing/>
      <w:outlineLvl w:val="0"/>
    </w:pPr>
  </w:style>
  <w:style w:type="paragraph" w:styleId="ListNumber2">
    <w:name w:val="List Number 2"/>
    <w:basedOn w:val="ListNumber"/>
    <w:uiPriority w:val="12"/>
    <w:qFormat/>
    <w:rsid w:val="00E249A5"/>
    <w:pPr>
      <w:numPr>
        <w:ilvl w:val="1"/>
      </w:numPr>
      <w:outlineLvl w:val="1"/>
    </w:pPr>
  </w:style>
  <w:style w:type="paragraph" w:styleId="ListBullet">
    <w:name w:val="List Bullet"/>
    <w:basedOn w:val="Normal"/>
    <w:uiPriority w:val="14"/>
    <w:qFormat/>
    <w:rsid w:val="00E85A5F"/>
    <w:pPr>
      <w:numPr>
        <w:numId w:val="6"/>
      </w:numPr>
      <w:contextualSpacing/>
      <w:outlineLvl w:val="0"/>
    </w:pPr>
  </w:style>
  <w:style w:type="paragraph" w:styleId="ListBullet2">
    <w:name w:val="List Bullet 2"/>
    <w:basedOn w:val="ListBullet"/>
    <w:uiPriority w:val="15"/>
    <w:qFormat/>
    <w:rsid w:val="00E85A5F"/>
    <w:pPr>
      <w:numPr>
        <w:ilvl w:val="1"/>
      </w:numPr>
      <w:outlineLvl w:val="1"/>
    </w:pPr>
  </w:style>
  <w:style w:type="character" w:styleId="CommentReference">
    <w:name w:val="annotation reference"/>
    <w:basedOn w:val="DefaultParagraphFont"/>
    <w:uiPriority w:val="99"/>
    <w:semiHidden/>
    <w:rsid w:val="00FA4FA9"/>
    <w:rPr>
      <w:sz w:val="16"/>
      <w:szCs w:val="16"/>
    </w:rPr>
  </w:style>
  <w:style w:type="paragraph" w:styleId="CommentText">
    <w:name w:val="annotation text"/>
    <w:basedOn w:val="Normal"/>
    <w:link w:val="CommentTextChar"/>
    <w:uiPriority w:val="99"/>
    <w:semiHidden/>
    <w:rsid w:val="00FA4FA9"/>
    <w:rPr>
      <w:sz w:val="20"/>
      <w:szCs w:val="20"/>
    </w:rPr>
  </w:style>
  <w:style w:type="character" w:customStyle="1" w:styleId="CommentTextChar">
    <w:name w:val="Comment Text Char"/>
    <w:basedOn w:val="DefaultParagraphFont"/>
    <w:link w:val="CommentText"/>
    <w:uiPriority w:val="99"/>
    <w:semiHidden/>
    <w:rsid w:val="00F23D6F"/>
    <w:rPr>
      <w:rFonts w:ascii="Arial" w:hAnsi="Arial"/>
      <w:sz w:val="20"/>
      <w:szCs w:val="20"/>
    </w:rPr>
  </w:style>
  <w:style w:type="paragraph" w:styleId="CommentSubject">
    <w:name w:val="annotation subject"/>
    <w:basedOn w:val="CommentText"/>
    <w:next w:val="CommentText"/>
    <w:link w:val="CommentSubjectChar"/>
    <w:uiPriority w:val="99"/>
    <w:semiHidden/>
    <w:rsid w:val="00FA4FA9"/>
    <w:rPr>
      <w:b/>
      <w:bCs/>
    </w:rPr>
  </w:style>
  <w:style w:type="character" w:customStyle="1" w:styleId="CommentSubjectChar">
    <w:name w:val="Comment Subject Char"/>
    <w:basedOn w:val="CommentTextChar"/>
    <w:link w:val="CommentSubject"/>
    <w:uiPriority w:val="99"/>
    <w:semiHidden/>
    <w:rsid w:val="00F23D6F"/>
    <w:rPr>
      <w:rFonts w:ascii="Arial" w:hAnsi="Arial"/>
      <w:b/>
      <w:bCs/>
      <w:sz w:val="20"/>
      <w:szCs w:val="20"/>
    </w:rPr>
  </w:style>
  <w:style w:type="paragraph" w:styleId="BalloonText">
    <w:name w:val="Balloon Text"/>
    <w:basedOn w:val="Normal"/>
    <w:link w:val="BalloonTextChar"/>
    <w:uiPriority w:val="99"/>
    <w:semiHidden/>
    <w:rsid w:val="00FA4F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6F"/>
    <w:rPr>
      <w:rFonts w:ascii="Tahoma" w:hAnsi="Tahoma" w:cs="Tahoma"/>
      <w:sz w:val="16"/>
      <w:szCs w:val="16"/>
    </w:rPr>
  </w:style>
  <w:style w:type="paragraph" w:styleId="TOC1">
    <w:name w:val="toc 1"/>
    <w:basedOn w:val="Normal"/>
    <w:next w:val="TOC2"/>
    <w:uiPriority w:val="39"/>
    <w:rsid w:val="00D934A9"/>
    <w:pPr>
      <w:tabs>
        <w:tab w:val="left" w:pos="567"/>
        <w:tab w:val="right" w:leader="dot" w:pos="9356"/>
      </w:tabs>
      <w:spacing w:before="120" w:after="60"/>
    </w:pPr>
    <w:rPr>
      <w:b/>
    </w:rPr>
  </w:style>
  <w:style w:type="paragraph" w:styleId="TOC2">
    <w:name w:val="toc 2"/>
    <w:basedOn w:val="TOC1"/>
    <w:next w:val="Normal"/>
    <w:uiPriority w:val="30"/>
    <w:rsid w:val="00CD0996"/>
    <w:pPr>
      <w:tabs>
        <w:tab w:val="clear" w:pos="567"/>
        <w:tab w:val="left" w:pos="1134"/>
      </w:tabs>
      <w:spacing w:before="0"/>
      <w:ind w:left="1134" w:hanging="567"/>
    </w:pPr>
    <w:rPr>
      <w:b w:val="0"/>
    </w:rPr>
  </w:style>
  <w:style w:type="paragraph" w:styleId="Title">
    <w:name w:val="Title"/>
    <w:basedOn w:val="Normal"/>
    <w:link w:val="TitleChar"/>
    <w:uiPriority w:val="99"/>
    <w:semiHidden/>
    <w:qFormat/>
    <w:rsid w:val="008D2A8F"/>
    <w:pPr>
      <w:keepNext/>
      <w:keepLines/>
      <w:shd w:val="clear" w:color="auto" w:fill="003366"/>
      <w:spacing w:after="240"/>
    </w:pPr>
    <w:rPr>
      <w:rFonts w:eastAsia="Cambria" w:cs="Arial"/>
      <w:b/>
      <w:bCs/>
      <w:color w:val="FFFFFF" w:themeColor="background1"/>
      <w:kern w:val="28"/>
      <w:sz w:val="72"/>
      <w:szCs w:val="32"/>
    </w:rPr>
  </w:style>
  <w:style w:type="character" w:customStyle="1" w:styleId="TitleChar">
    <w:name w:val="Title Char"/>
    <w:basedOn w:val="DefaultParagraphFont"/>
    <w:link w:val="Title"/>
    <w:uiPriority w:val="99"/>
    <w:semiHidden/>
    <w:rsid w:val="00F23D6F"/>
    <w:rPr>
      <w:rFonts w:ascii="Arial" w:eastAsia="Cambria" w:hAnsi="Arial" w:cs="Arial"/>
      <w:b/>
      <w:bCs/>
      <w:color w:val="FFFFFF" w:themeColor="background1"/>
      <w:kern w:val="28"/>
      <w:sz w:val="72"/>
      <w:szCs w:val="32"/>
      <w:shd w:val="clear" w:color="auto" w:fill="003366"/>
    </w:rPr>
  </w:style>
  <w:style w:type="paragraph" w:styleId="Footer">
    <w:name w:val="footer"/>
    <w:basedOn w:val="Normal"/>
    <w:link w:val="FooterChar"/>
    <w:uiPriority w:val="32"/>
    <w:qFormat/>
    <w:rsid w:val="004419CF"/>
    <w:pPr>
      <w:pBdr>
        <w:top w:val="single" w:sz="4" w:space="4" w:color="003366"/>
      </w:pBdr>
      <w:tabs>
        <w:tab w:val="right" w:pos="9356"/>
      </w:tabs>
      <w:spacing w:after="0"/>
    </w:pPr>
    <w:rPr>
      <w:sz w:val="16"/>
    </w:rPr>
  </w:style>
  <w:style w:type="character" w:customStyle="1" w:styleId="FooterChar">
    <w:name w:val="Footer Char"/>
    <w:basedOn w:val="DefaultParagraphFont"/>
    <w:link w:val="Footer"/>
    <w:uiPriority w:val="32"/>
    <w:rsid w:val="000D03FD"/>
    <w:rPr>
      <w:rFonts w:ascii="Arial" w:hAnsi="Arial"/>
      <w:noProof/>
      <w:sz w:val="16"/>
    </w:rPr>
  </w:style>
  <w:style w:type="paragraph" w:styleId="Caption">
    <w:name w:val="caption"/>
    <w:basedOn w:val="Normal"/>
    <w:next w:val="Normal"/>
    <w:uiPriority w:val="19"/>
    <w:qFormat/>
    <w:rsid w:val="00C81692"/>
    <w:pPr>
      <w:keepLines/>
      <w:pBdr>
        <w:bottom w:val="single" w:sz="2" w:space="1" w:color="B5B7B5"/>
      </w:pBdr>
      <w:spacing w:before="120" w:after="240"/>
    </w:pPr>
    <w:rPr>
      <w:rFonts w:eastAsia="Cambria" w:cs="Times New Roman"/>
      <w:bCs/>
      <w:i/>
      <w:sz w:val="20"/>
      <w:szCs w:val="20"/>
    </w:rPr>
  </w:style>
  <w:style w:type="paragraph" w:customStyle="1" w:styleId="Contents">
    <w:name w:val="Contents"/>
    <w:basedOn w:val="Normal"/>
    <w:next w:val="TOC1"/>
    <w:uiPriority w:val="28"/>
    <w:qFormat/>
    <w:rsid w:val="004F7D76"/>
    <w:pPr>
      <w:pBdr>
        <w:top w:val="single" w:sz="2" w:space="8" w:color="C8C8C8"/>
        <w:left w:val="single" w:sz="2" w:space="4" w:color="C8C8C8"/>
        <w:bottom w:val="single" w:sz="2" w:space="8" w:color="C8C8C8"/>
        <w:right w:val="single" w:sz="2" w:space="4" w:color="C8C8C8"/>
      </w:pBdr>
      <w:shd w:val="clear" w:color="auto" w:fill="C8C8C8"/>
      <w:spacing w:after="240"/>
    </w:pPr>
    <w:rPr>
      <w:b/>
      <w:sz w:val="28"/>
    </w:rPr>
  </w:style>
  <w:style w:type="paragraph" w:styleId="Subtitle">
    <w:name w:val="Subtitle"/>
    <w:basedOn w:val="Title"/>
    <w:next w:val="Normal"/>
    <w:link w:val="SubtitleChar"/>
    <w:uiPriority w:val="99"/>
    <w:semiHidden/>
    <w:qFormat/>
    <w:rsid w:val="009829BD"/>
    <w:pPr>
      <w:numPr>
        <w:ilvl w:val="1"/>
      </w:numPr>
      <w:spacing w:before="120" w:after="0"/>
    </w:pPr>
    <w:rPr>
      <w:rFonts w:eastAsiaTheme="majorEastAsia" w:cstheme="majorBidi"/>
      <w:b w:val="0"/>
      <w:iCs/>
      <w:spacing w:val="15"/>
      <w:sz w:val="52"/>
      <w:szCs w:val="24"/>
    </w:rPr>
  </w:style>
  <w:style w:type="character" w:customStyle="1" w:styleId="SubtitleChar">
    <w:name w:val="Subtitle Char"/>
    <w:basedOn w:val="DefaultParagraphFont"/>
    <w:link w:val="Subtitle"/>
    <w:uiPriority w:val="99"/>
    <w:semiHidden/>
    <w:rsid w:val="00F23D6F"/>
    <w:rPr>
      <w:rFonts w:ascii="Arial" w:eastAsiaTheme="majorEastAsia" w:hAnsi="Arial" w:cstheme="majorBidi"/>
      <w:bCs/>
      <w:iCs/>
      <w:color w:val="FFFFFF" w:themeColor="background1"/>
      <w:spacing w:val="15"/>
      <w:kern w:val="28"/>
      <w:sz w:val="52"/>
      <w:szCs w:val="24"/>
      <w:shd w:val="clear" w:color="auto" w:fill="003366"/>
    </w:rPr>
  </w:style>
  <w:style w:type="paragraph" w:styleId="Date">
    <w:name w:val="Date"/>
    <w:basedOn w:val="Normal"/>
    <w:next w:val="Normal"/>
    <w:link w:val="DateChar"/>
    <w:uiPriority w:val="27"/>
    <w:qFormat/>
    <w:rsid w:val="007B470F"/>
    <w:pPr>
      <w:spacing w:after="0"/>
    </w:pPr>
    <w:rPr>
      <w:color w:val="FFFFFF" w:themeColor="background1"/>
      <w:sz w:val="36"/>
    </w:rPr>
  </w:style>
  <w:style w:type="character" w:customStyle="1" w:styleId="DateChar">
    <w:name w:val="Date Char"/>
    <w:basedOn w:val="DefaultParagraphFont"/>
    <w:link w:val="Date"/>
    <w:uiPriority w:val="27"/>
    <w:rsid w:val="00810E10"/>
    <w:rPr>
      <w:color w:val="FFFFFF" w:themeColor="background1"/>
      <w:sz w:val="36"/>
    </w:rPr>
  </w:style>
  <w:style w:type="paragraph" w:customStyle="1" w:styleId="TableHeadingWhite">
    <w:name w:val="Table Heading White"/>
    <w:basedOn w:val="Normal"/>
    <w:uiPriority w:val="20"/>
    <w:qFormat/>
    <w:rsid w:val="000840DD"/>
    <w:pPr>
      <w:spacing w:after="0"/>
    </w:pPr>
    <w:rPr>
      <w:rFonts w:eastAsia="Cambria" w:cs="Times New Roman"/>
      <w:b/>
      <w:color w:val="FFFFFF" w:themeColor="background1"/>
      <w:szCs w:val="24"/>
    </w:rPr>
  </w:style>
  <w:style w:type="character" w:customStyle="1" w:styleId="NormalBold">
    <w:name w:val="Normal Bold"/>
    <w:basedOn w:val="DefaultParagraphFont"/>
    <w:uiPriority w:val="22"/>
    <w:qFormat/>
    <w:rsid w:val="002673AD"/>
    <w:rPr>
      <w:rFonts w:ascii="Arial" w:hAnsi="Arial"/>
      <w:b/>
      <w:sz w:val="22"/>
    </w:rPr>
  </w:style>
  <w:style w:type="character" w:customStyle="1" w:styleId="NormalItalic">
    <w:name w:val="Normal Italic"/>
    <w:basedOn w:val="DefaultParagraphFont"/>
    <w:uiPriority w:val="23"/>
    <w:qFormat/>
    <w:rsid w:val="004B6508"/>
    <w:rPr>
      <w:rFonts w:ascii="Arial" w:hAnsi="Arial"/>
      <w:i/>
      <w:sz w:val="22"/>
    </w:rPr>
  </w:style>
  <w:style w:type="paragraph" w:styleId="Header">
    <w:name w:val="header"/>
    <w:basedOn w:val="Normal"/>
    <w:link w:val="HeaderChar"/>
    <w:uiPriority w:val="99"/>
    <w:semiHidden/>
    <w:rsid w:val="00A66D4B"/>
    <w:pPr>
      <w:tabs>
        <w:tab w:val="center" w:pos="4513"/>
        <w:tab w:val="right" w:pos="9026"/>
      </w:tabs>
      <w:spacing w:after="0"/>
    </w:pPr>
  </w:style>
  <w:style w:type="character" w:customStyle="1" w:styleId="HeaderChar">
    <w:name w:val="Header Char"/>
    <w:basedOn w:val="DefaultParagraphFont"/>
    <w:link w:val="Header"/>
    <w:uiPriority w:val="99"/>
    <w:semiHidden/>
    <w:rsid w:val="00F23D6F"/>
    <w:rPr>
      <w:rFonts w:ascii="Arial" w:hAnsi="Arial"/>
    </w:rPr>
  </w:style>
  <w:style w:type="paragraph" w:customStyle="1" w:styleId="DocumentType">
    <w:name w:val="Document Type"/>
    <w:basedOn w:val="DocumentTitle"/>
    <w:uiPriority w:val="24"/>
    <w:qFormat/>
    <w:rsid w:val="005B2AF0"/>
    <w:pPr>
      <w:spacing w:after="0"/>
      <w:jc w:val="right"/>
    </w:pPr>
    <w:rPr>
      <w:b w:val="0"/>
      <w:color w:val="C8C8C8" w:themeColor="background2"/>
      <w:sz w:val="64"/>
    </w:rPr>
  </w:style>
  <w:style w:type="paragraph" w:customStyle="1" w:styleId="DocumentTitle">
    <w:name w:val="Document Title"/>
    <w:basedOn w:val="Normal"/>
    <w:next w:val="DocumentSubtitle"/>
    <w:uiPriority w:val="25"/>
    <w:qFormat/>
    <w:rsid w:val="00907BA2"/>
    <w:rPr>
      <w:rFonts w:eastAsia="Cambria" w:cs="AkzidenzGroteskBE-Md"/>
      <w:b/>
      <w:color w:val="FFFFFF" w:themeColor="background1"/>
      <w:sz w:val="72"/>
      <w:szCs w:val="64"/>
    </w:rPr>
  </w:style>
  <w:style w:type="paragraph" w:customStyle="1" w:styleId="DocumentSubtitle">
    <w:name w:val="Document Subtitle"/>
    <w:basedOn w:val="Normal"/>
    <w:next w:val="Date"/>
    <w:uiPriority w:val="26"/>
    <w:qFormat/>
    <w:rsid w:val="00B02F34"/>
    <w:pPr>
      <w:widowControl w:val="0"/>
      <w:autoSpaceDE w:val="0"/>
      <w:autoSpaceDN w:val="0"/>
      <w:adjustRightInd w:val="0"/>
      <w:spacing w:before="120"/>
    </w:pPr>
    <w:rPr>
      <w:rFonts w:eastAsia="Cambria" w:cs="AkzidenzGroteskBE-Md"/>
      <w:bCs/>
      <w:color w:val="FFFFFF" w:themeColor="background1"/>
      <w:sz w:val="54"/>
      <w:szCs w:val="54"/>
      <w:lang w:eastAsia="en-AU"/>
    </w:rPr>
  </w:style>
  <w:style w:type="table" w:styleId="TableContemporary">
    <w:name w:val="Table Contemporary"/>
    <w:basedOn w:val="TableNormal"/>
    <w:semiHidden/>
    <w:rsid w:val="00415745"/>
    <w:pPr>
      <w:spacing w:after="0"/>
    </w:pPr>
    <w:rPr>
      <w:rFonts w:eastAsia="Cambria" w:cs="Times New Roman"/>
      <w:sz w:val="20"/>
      <w:szCs w:val="20"/>
      <w:lang w:eastAsia="en-AU"/>
    </w:rPr>
    <w:tblPr>
      <w:tblStyleRowBandSize w:val="1"/>
      <w:tblInd w:w="0" w:type="dxa"/>
      <w:tblCellMar>
        <w:top w:w="0" w:type="dxa"/>
        <w:left w:w="0" w:type="dxa"/>
        <w:bottom w:w="0" w:type="dxa"/>
        <w:right w:w="0" w:type="dxa"/>
      </w:tblCellMar>
    </w:tblPr>
    <w:tcPr>
      <w:shd w:val="clear" w:color="auto" w:fill="auto"/>
      <w:vAlign w:val="bottom"/>
    </w:tcPr>
    <w:tblStylePr w:type="firstRow">
      <w:pPr>
        <w:wordWrap/>
      </w:pPr>
      <w:rPr>
        <w:b w:val="0"/>
        <w:bCs/>
        <w:color w:val="auto"/>
      </w:rPr>
    </w:tblStylePr>
    <w:tblStylePr w:type="band1Horz">
      <w:rPr>
        <w:color w:val="auto"/>
      </w:rPr>
    </w:tblStylePr>
    <w:tblStylePr w:type="band2Horz">
      <w:rPr>
        <w:color w:val="auto"/>
      </w:rPr>
    </w:tblStylePr>
  </w:style>
  <w:style w:type="table" w:customStyle="1" w:styleId="VMIABasicTable">
    <w:name w:val="VMIA Basic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108" w:type="dxa"/>
        <w:bottom w:w="108" w:type="dxa"/>
        <w:right w:w="108" w:type="dxa"/>
      </w:tblCellMar>
    </w:tblPr>
    <w:tcPr>
      <w:tcMar>
        <w:top w:w="108" w:type="dxa"/>
        <w:bottom w:w="108" w:type="dxa"/>
      </w:tcMar>
    </w:tcPr>
    <w:tblStylePr w:type="firstRow">
      <w:pPr>
        <w:wordWrap/>
        <w:spacing w:beforeLines="0" w:beforeAutospacing="0" w:afterLines="0" w:afterAutospacing="0" w:line="240" w:lineRule="auto"/>
        <w:ind w:leftChars="0" w:left="0" w:rightChars="0" w:right="0" w:firstLineChars="0" w:firstLine="0"/>
        <w:jc w:val="left"/>
      </w:pPr>
      <w:rPr>
        <w:rFonts w:ascii="Arial" w:hAnsi="Arial"/>
        <w:b w:val="0"/>
        <w:color w:val="FFFFFF" w:themeColor="background1"/>
        <w:sz w:val="22"/>
      </w:rPr>
      <w:tblPr/>
      <w:tcPr>
        <w:shd w:val="clear" w:color="auto" w:fill="003366"/>
        <w:vAlign w:val="center"/>
      </w:tcPr>
    </w:tblStylePr>
  </w:style>
  <w:style w:type="paragraph" w:customStyle="1" w:styleId="Disclaimer">
    <w:name w:val="Disclaimer"/>
    <w:basedOn w:val="Normal"/>
    <w:uiPriority w:val="31"/>
    <w:qFormat/>
    <w:rsid w:val="00F24659"/>
    <w:pPr>
      <w:jc w:val="both"/>
    </w:pPr>
    <w:rPr>
      <w:color w:val="5F5F5F" w:themeColor="text2" w:themeShade="BF"/>
      <w:sz w:val="18"/>
    </w:rPr>
  </w:style>
  <w:style w:type="paragraph" w:customStyle="1" w:styleId="BreakoutBoxText">
    <w:name w:val="Breakout Box Text"/>
    <w:basedOn w:val="Normal"/>
    <w:link w:val="BreakoutBoxTextChar"/>
    <w:uiPriority w:val="18"/>
    <w:qFormat/>
    <w:rsid w:val="0062368E"/>
    <w:pPr>
      <w:pBdr>
        <w:top w:val="single" w:sz="4" w:space="12" w:color="C8C8C8" w:themeColor="background2"/>
        <w:left w:val="single" w:sz="4" w:space="12" w:color="C8C8C8" w:themeColor="background2"/>
        <w:bottom w:val="single" w:sz="4" w:space="12" w:color="C8C8C8" w:themeColor="background2"/>
        <w:right w:val="single" w:sz="4" w:space="12" w:color="C8C8C8" w:themeColor="background2"/>
      </w:pBdr>
      <w:shd w:val="clear" w:color="auto" w:fill="C8C8C8" w:themeFill="background2"/>
      <w:ind w:left="227" w:right="227"/>
    </w:pPr>
  </w:style>
  <w:style w:type="paragraph" w:customStyle="1" w:styleId="BreakoutBoxHeading">
    <w:name w:val="Breakout Box Heading"/>
    <w:basedOn w:val="BreakoutBoxText"/>
    <w:next w:val="BreakoutBoxText"/>
    <w:link w:val="BreakoutBoxHeadingChar"/>
    <w:uiPriority w:val="17"/>
    <w:qFormat/>
    <w:rsid w:val="005B7639"/>
    <w:rPr>
      <w:b/>
    </w:rPr>
  </w:style>
  <w:style w:type="numbering" w:customStyle="1" w:styleId="NumberedList">
    <w:name w:val="Numbered List"/>
    <w:uiPriority w:val="99"/>
    <w:rsid w:val="00E249A5"/>
    <w:pPr>
      <w:numPr>
        <w:numId w:val="2"/>
      </w:numPr>
    </w:pPr>
  </w:style>
  <w:style w:type="character" w:customStyle="1" w:styleId="BreakoutBoxTextChar">
    <w:name w:val="Breakout Box Text Char"/>
    <w:basedOn w:val="DefaultParagraphFont"/>
    <w:link w:val="BreakoutBoxText"/>
    <w:uiPriority w:val="18"/>
    <w:rsid w:val="0062368E"/>
    <w:rPr>
      <w:rFonts w:ascii="Arial" w:hAnsi="Arial"/>
      <w:noProof/>
      <w:shd w:val="clear" w:color="auto" w:fill="C8C8C8" w:themeFill="background2"/>
    </w:rPr>
  </w:style>
  <w:style w:type="character" w:customStyle="1" w:styleId="BreakoutBoxHeadingChar">
    <w:name w:val="Breakout Box Heading Char"/>
    <w:basedOn w:val="BreakoutBoxTextChar"/>
    <w:link w:val="BreakoutBoxHeading"/>
    <w:uiPriority w:val="17"/>
    <w:rsid w:val="005B7639"/>
    <w:rPr>
      <w:rFonts w:ascii="Arial" w:hAnsi="Arial"/>
      <w:b/>
      <w:noProof/>
      <w:shd w:val="clear" w:color="auto" w:fill="C8C8C8" w:themeFill="background2"/>
    </w:rPr>
  </w:style>
  <w:style w:type="numbering" w:customStyle="1" w:styleId="BulletList">
    <w:name w:val="Bullet List"/>
    <w:uiPriority w:val="99"/>
    <w:rsid w:val="00E85A5F"/>
    <w:pPr>
      <w:numPr>
        <w:numId w:val="3"/>
      </w:numPr>
    </w:pPr>
  </w:style>
  <w:style w:type="paragraph" w:customStyle="1" w:styleId="Heading1numbered">
    <w:name w:val="Heading 1 numbered"/>
    <w:basedOn w:val="Heading1"/>
    <w:next w:val="Normal"/>
    <w:uiPriority w:val="6"/>
    <w:qFormat/>
    <w:rsid w:val="00641746"/>
    <w:pPr>
      <w:numPr>
        <w:numId w:val="4"/>
      </w:numPr>
    </w:pPr>
  </w:style>
  <w:style w:type="paragraph" w:customStyle="1" w:styleId="Heading2numbered">
    <w:name w:val="Heading 2 numbered"/>
    <w:basedOn w:val="Heading2"/>
    <w:next w:val="Normal"/>
    <w:uiPriority w:val="7"/>
    <w:qFormat/>
    <w:rsid w:val="00E55BB1"/>
    <w:pPr>
      <w:numPr>
        <w:ilvl w:val="1"/>
        <w:numId w:val="4"/>
      </w:numPr>
    </w:pPr>
  </w:style>
  <w:style w:type="paragraph" w:customStyle="1" w:styleId="Heading3numbered">
    <w:name w:val="Heading 3 numbered"/>
    <w:basedOn w:val="Heading3"/>
    <w:next w:val="Normal"/>
    <w:uiPriority w:val="8"/>
    <w:qFormat/>
    <w:rsid w:val="00E55BB1"/>
    <w:pPr>
      <w:numPr>
        <w:ilvl w:val="2"/>
        <w:numId w:val="4"/>
      </w:numPr>
    </w:pPr>
  </w:style>
  <w:style w:type="paragraph" w:customStyle="1" w:styleId="Heading4numbered">
    <w:name w:val="Heading 4 numbered"/>
    <w:basedOn w:val="Heading4"/>
    <w:next w:val="Normal"/>
    <w:uiPriority w:val="9"/>
    <w:qFormat/>
    <w:rsid w:val="00E55BB1"/>
    <w:pPr>
      <w:numPr>
        <w:ilvl w:val="3"/>
        <w:numId w:val="4"/>
      </w:numPr>
    </w:pPr>
  </w:style>
  <w:style w:type="paragraph" w:customStyle="1" w:styleId="Heading5numbered">
    <w:name w:val="Heading 5 numbered"/>
    <w:basedOn w:val="Heading5"/>
    <w:next w:val="Normal"/>
    <w:uiPriority w:val="10"/>
    <w:qFormat/>
    <w:rsid w:val="00E55BB1"/>
    <w:pPr>
      <w:numPr>
        <w:ilvl w:val="4"/>
        <w:numId w:val="4"/>
      </w:numPr>
    </w:pPr>
  </w:style>
  <w:style w:type="character" w:styleId="PlaceholderText">
    <w:name w:val="Placeholder Text"/>
    <w:basedOn w:val="DefaultParagraphFont"/>
    <w:uiPriority w:val="99"/>
    <w:semiHidden/>
    <w:rsid w:val="0051312D"/>
    <w:rPr>
      <w:color w:val="808080"/>
    </w:rPr>
  </w:style>
  <w:style w:type="paragraph" w:customStyle="1" w:styleId="VMIAAddressText">
    <w:name w:val="VMIA Address Text"/>
    <w:basedOn w:val="Normal"/>
    <w:uiPriority w:val="99"/>
    <w:semiHidden/>
    <w:rsid w:val="00027322"/>
    <w:pPr>
      <w:spacing w:after="0"/>
      <w:jc w:val="right"/>
    </w:pPr>
    <w:rPr>
      <w:color w:val="7F7F7F" w:themeColor="text2"/>
      <w:sz w:val="18"/>
    </w:rPr>
  </w:style>
  <w:style w:type="paragraph" w:customStyle="1" w:styleId="VMIAAddressABN">
    <w:name w:val="VMIA Address ABN"/>
    <w:basedOn w:val="VMIAAddressText"/>
    <w:uiPriority w:val="99"/>
    <w:semiHidden/>
    <w:rsid w:val="008925A9"/>
    <w:pPr>
      <w:spacing w:after="120"/>
    </w:pPr>
  </w:style>
  <w:style w:type="paragraph" w:customStyle="1" w:styleId="VMIAAddressName">
    <w:name w:val="VMIA Address Name"/>
    <w:basedOn w:val="VMIAAddressText"/>
    <w:uiPriority w:val="99"/>
    <w:semiHidden/>
    <w:rsid w:val="008925A9"/>
    <w:rPr>
      <w:b/>
    </w:rPr>
  </w:style>
  <w:style w:type="character" w:customStyle="1" w:styleId="VMIAAddressTextBold">
    <w:name w:val="VMIA Address Text Bold"/>
    <w:basedOn w:val="DefaultParagraphFont"/>
    <w:uiPriority w:val="99"/>
    <w:semiHidden/>
    <w:rsid w:val="00F10FA1"/>
    <w:rPr>
      <w:rFonts w:ascii="Arial" w:hAnsi="Arial"/>
      <w:b/>
      <w:color w:val="7F7F7F" w:themeColor="text2"/>
      <w:sz w:val="18"/>
    </w:rPr>
  </w:style>
  <w:style w:type="character" w:styleId="Hyperlink">
    <w:name w:val="Hyperlink"/>
    <w:basedOn w:val="DefaultParagraphFont"/>
    <w:uiPriority w:val="99"/>
    <w:semiHidden/>
    <w:rsid w:val="00A9070A"/>
    <w:rPr>
      <w:color w:val="00AADC" w:themeColor="hyperlink"/>
      <w:u w:val="single"/>
    </w:rPr>
  </w:style>
  <w:style w:type="paragraph" w:styleId="ListContinue3">
    <w:name w:val="List Continue 3"/>
    <w:basedOn w:val="Normal"/>
    <w:uiPriority w:val="99"/>
    <w:semiHidden/>
    <w:rsid w:val="0023211B"/>
    <w:pPr>
      <w:ind w:left="849"/>
      <w:contextualSpacing/>
    </w:pPr>
  </w:style>
  <w:style w:type="paragraph" w:styleId="ListNumber3">
    <w:name w:val="List Number 3"/>
    <w:basedOn w:val="ListNumber2"/>
    <w:uiPriority w:val="13"/>
    <w:qFormat/>
    <w:rsid w:val="00E249A5"/>
    <w:pPr>
      <w:numPr>
        <w:ilvl w:val="2"/>
      </w:numPr>
      <w:outlineLvl w:val="2"/>
    </w:pPr>
  </w:style>
  <w:style w:type="paragraph" w:styleId="ListBullet3">
    <w:name w:val="List Bullet 3"/>
    <w:basedOn w:val="ListBullet2"/>
    <w:uiPriority w:val="16"/>
    <w:qFormat/>
    <w:rsid w:val="00E85A5F"/>
    <w:pPr>
      <w:numPr>
        <w:ilvl w:val="2"/>
      </w:numPr>
      <w:outlineLvl w:val="2"/>
    </w:pPr>
  </w:style>
  <w:style w:type="table" w:customStyle="1" w:styleId="VMIABlueTable">
    <w:name w:val="VMIA Blue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108" w:type="dxa"/>
        <w:bottom w:w="108" w:type="dxa"/>
        <w:right w:w="108" w:type="dxa"/>
      </w:tblCellMar>
    </w:tblPr>
    <w:trPr>
      <w:cantSplit/>
    </w:trPr>
    <w:tblStylePr w:type="firstCol">
      <w:rPr>
        <w:rFonts w:ascii="Arial" w:hAnsi="Arial"/>
        <w:b w:val="0"/>
        <w:color w:val="FFFFFF" w:themeColor="background1"/>
        <w:sz w:val="22"/>
      </w:rPr>
      <w:tblPr/>
      <w:tcPr>
        <w:shd w:val="clear" w:color="auto" w:fill="003366" w:themeFill="accent1"/>
      </w:tcPr>
    </w:tblStylePr>
  </w:style>
  <w:style w:type="table" w:customStyle="1" w:styleId="VMIAGreyTable">
    <w:name w:val="VMIA Grey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108" w:type="dxa"/>
        <w:bottom w:w="108" w:type="dxa"/>
        <w:right w:w="108" w:type="dxa"/>
      </w:tblCellMar>
    </w:tblPr>
    <w:tblStylePr w:type="firstCol">
      <w:rPr>
        <w:rFonts w:ascii="Arial" w:hAnsi="Arial"/>
        <w:b w:val="0"/>
        <w:sz w:val="22"/>
      </w:rPr>
      <w:tblPr/>
      <w:tcPr>
        <w:shd w:val="clear" w:color="auto" w:fill="C8C8C8" w:themeFill="background2"/>
      </w:tcPr>
    </w:tblStylePr>
  </w:style>
  <w:style w:type="paragraph" w:customStyle="1" w:styleId="TableHeadingBlack">
    <w:name w:val="Table Heading Black"/>
    <w:basedOn w:val="TableHeadingWhite"/>
    <w:next w:val="Normal"/>
    <w:uiPriority w:val="21"/>
    <w:qFormat/>
    <w:rsid w:val="005C0811"/>
    <w:rPr>
      <w:color w:val="auto"/>
    </w:rPr>
  </w:style>
  <w:style w:type="paragraph" w:customStyle="1" w:styleId="Default">
    <w:name w:val="Default"/>
    <w:rsid w:val="008E7D1F"/>
    <w:pPr>
      <w:autoSpaceDE w:val="0"/>
      <w:autoSpaceDN w:val="0"/>
      <w:adjustRightInd w:val="0"/>
    </w:pPr>
    <w:rPr>
      <w:rFonts w:cs="Arial"/>
      <w:color w:val="000000"/>
      <w:szCs w:val="24"/>
    </w:rPr>
  </w:style>
  <w:style w:type="paragraph" w:customStyle="1" w:styleId="BreakoutBoxBullet">
    <w:name w:val="Breakout Box Bullet"/>
    <w:basedOn w:val="BreakoutBoxText"/>
    <w:uiPriority w:val="19"/>
    <w:qFormat/>
    <w:rsid w:val="00785AB6"/>
    <w:pPr>
      <w:numPr>
        <w:numId w:val="11"/>
      </w:numPr>
      <w:ind w:left="584" w:hanging="357"/>
    </w:pPr>
  </w:style>
  <w:style w:type="character" w:styleId="Emphasis">
    <w:name w:val="Emphasis"/>
    <w:basedOn w:val="DefaultParagraphFont"/>
    <w:uiPriority w:val="20"/>
    <w:qFormat/>
    <w:rsid w:val="0032441E"/>
    <w:rPr>
      <w:i/>
      <w:iCs/>
    </w:rPr>
  </w:style>
  <w:style w:type="character" w:customStyle="1" w:styleId="A9">
    <w:name w:val="A9"/>
    <w:uiPriority w:val="99"/>
    <w:rsid w:val="00343C90"/>
    <w:rPr>
      <w:rFonts w:cs="Akzidenz Grotesk BE Light"/>
      <w:color w:val="221E1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locked="1" w:uiPriority="1" w:unhideWhenUsed="1" w:qFormat="1"/>
    <w:lsdException w:name="heading 3" w:locked="1" w:uiPriority="2" w:unhideWhenUsed="1" w:qFormat="1"/>
    <w:lsdException w:name="heading 4" w:locked="1" w:uiPriority="3" w:unhideWhenUsed="1" w:qFormat="1"/>
    <w:lsdException w:name="heading 5" w:locked="1" w:uiPriority="4" w:unhideWhenUsed="1" w:qFormat="1"/>
    <w:lsdException w:name="heading 6" w:qFormat="1"/>
    <w:lsdException w:name="heading 7" w:qFormat="1"/>
    <w:lsdException w:name="heading 8" w:qFormat="1"/>
    <w:lsdException w:name="heading 9" w:qFormat="1"/>
    <w:lsdException w:name="toc 1" w:locked="1" w:uiPriority="39" w:unhideWhenUsed="1"/>
    <w:lsdException w:name="toc 2" w:locked="1" w:uiPriority="39" w:unhideWhenUsed="1"/>
    <w:lsdException w:name="annotation text" w:unhideWhenUsed="1"/>
    <w:lsdException w:name="header" w:unhideWhenUsed="1"/>
    <w:lsdException w:name="footer" w:locked="1" w:unhideWhenUsed="1" w:qFormat="1"/>
    <w:lsdException w:name="caption" w:locked="1" w:uiPriority="0" w:unhideWhenUsed="1" w:qFormat="1"/>
    <w:lsdException w:name="annotation reference" w:unhideWhenUsed="1"/>
    <w:lsdException w:name="List" w:unhideWhenUsed="1"/>
    <w:lsdException w:name="List Bullet" w:locked="1" w:uiPriority="8" w:unhideWhenUsed="1" w:qFormat="1"/>
    <w:lsdException w:name="List Number" w:locked="1" w:uiPriority="6" w:unhideWhenUsed="1" w:qFormat="1"/>
    <w:lsdException w:name="List Bullet 2" w:locked="1" w:uiPriority="9" w:unhideWhenUsed="1" w:qFormat="1"/>
    <w:lsdException w:name="List Bullet 3" w:qFormat="1"/>
    <w:lsdException w:name="List Number 2" w:locked="1" w:uiPriority="7" w:unhideWhenUsed="1" w:qFormat="1"/>
    <w:lsdException w:name="List Number 3" w:qFormat="1"/>
    <w:lsdException w:name="Title" w:semiHidden="0" w:uiPriority="0" w:qFormat="1"/>
    <w:lsdException w:name="Default Paragraph Font" w:uiPriority="1" w:unhideWhenUsed="1"/>
    <w:lsdException w:name="Subtitle" w:semiHidden="0" w:uiPriority="11" w:qFormat="1"/>
    <w:lsdException w:name="Date" w:locked="1" w:uiPriority="26" w:unhideWhenUsed="1" w:qFormat="1"/>
    <w:lsdException w:name="Strong" w:qFormat="1"/>
    <w:lsdException w:name="Emphasis" w:uiPriority="20"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iPriority="0"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BA7BF5"/>
  </w:style>
  <w:style w:type="paragraph" w:styleId="Heading1">
    <w:name w:val="heading 1"/>
    <w:basedOn w:val="Normal"/>
    <w:next w:val="Normal"/>
    <w:link w:val="Heading1Char"/>
    <w:uiPriority w:val="1"/>
    <w:qFormat/>
    <w:rsid w:val="00650E8B"/>
    <w:pPr>
      <w:keepNext/>
      <w:keepLines/>
      <w:spacing w:before="360" w:after="360"/>
      <w:outlineLvl w:val="0"/>
    </w:pPr>
    <w:rPr>
      <w:rFonts w:eastAsiaTheme="majorEastAsia" w:cstheme="majorBidi"/>
      <w:b/>
      <w:bCs/>
      <w:color w:val="003366"/>
      <w:sz w:val="36"/>
      <w:szCs w:val="28"/>
    </w:rPr>
  </w:style>
  <w:style w:type="paragraph" w:styleId="Heading2">
    <w:name w:val="heading 2"/>
    <w:basedOn w:val="Heading1"/>
    <w:next w:val="Normal"/>
    <w:link w:val="Heading2Char"/>
    <w:uiPriority w:val="2"/>
    <w:qFormat/>
    <w:rsid w:val="002D46E6"/>
    <w:pPr>
      <w:spacing w:after="240"/>
      <w:outlineLvl w:val="1"/>
    </w:pPr>
    <w:rPr>
      <w:bCs w:val="0"/>
      <w:sz w:val="32"/>
      <w:szCs w:val="26"/>
    </w:rPr>
  </w:style>
  <w:style w:type="paragraph" w:styleId="Heading3">
    <w:name w:val="heading 3"/>
    <w:basedOn w:val="Heading2"/>
    <w:next w:val="Normal"/>
    <w:link w:val="Heading3Char"/>
    <w:uiPriority w:val="3"/>
    <w:qFormat/>
    <w:rsid w:val="00EC38F0"/>
    <w:pPr>
      <w:spacing w:after="180"/>
      <w:outlineLvl w:val="2"/>
    </w:pPr>
    <w:rPr>
      <w:bCs/>
      <w:sz w:val="28"/>
    </w:rPr>
  </w:style>
  <w:style w:type="paragraph" w:styleId="Heading4">
    <w:name w:val="heading 4"/>
    <w:basedOn w:val="Heading3"/>
    <w:next w:val="Normal"/>
    <w:link w:val="Heading4Char"/>
    <w:uiPriority w:val="4"/>
    <w:qFormat/>
    <w:rsid w:val="002D46E6"/>
    <w:pPr>
      <w:spacing w:before="240" w:after="120"/>
      <w:outlineLvl w:val="3"/>
    </w:pPr>
    <w:rPr>
      <w:bCs w:val="0"/>
      <w:i/>
      <w:iCs/>
      <w:sz w:val="24"/>
    </w:rPr>
  </w:style>
  <w:style w:type="paragraph" w:styleId="Heading5">
    <w:name w:val="heading 5"/>
    <w:basedOn w:val="Heading4"/>
    <w:next w:val="Normal"/>
    <w:link w:val="Heading5Char"/>
    <w:uiPriority w:val="5"/>
    <w:qFormat/>
    <w:rsid w:val="00092B5F"/>
    <w:pPr>
      <w:spacing w:before="120"/>
      <w:outlineLvl w:val="4"/>
    </w:pPr>
    <w:rPr>
      <w:i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48AB"/>
    <w:rPr>
      <w:rFonts w:ascii="Arial" w:eastAsiaTheme="majorEastAsia" w:hAnsi="Arial" w:cstheme="majorBidi"/>
      <w:b/>
      <w:bCs/>
      <w:noProof/>
      <w:color w:val="003366"/>
      <w:sz w:val="36"/>
      <w:szCs w:val="28"/>
    </w:rPr>
  </w:style>
  <w:style w:type="character" w:customStyle="1" w:styleId="Heading2Char">
    <w:name w:val="Heading 2 Char"/>
    <w:basedOn w:val="DefaultParagraphFont"/>
    <w:link w:val="Heading2"/>
    <w:uiPriority w:val="2"/>
    <w:rsid w:val="002D46E6"/>
    <w:rPr>
      <w:rFonts w:ascii="Arial" w:eastAsiaTheme="majorEastAsia" w:hAnsi="Arial" w:cstheme="majorBidi"/>
      <w:b/>
      <w:noProof/>
      <w:color w:val="003366"/>
      <w:sz w:val="32"/>
      <w:szCs w:val="26"/>
    </w:rPr>
  </w:style>
  <w:style w:type="character" w:customStyle="1" w:styleId="Heading3Char">
    <w:name w:val="Heading 3 Char"/>
    <w:basedOn w:val="DefaultParagraphFont"/>
    <w:link w:val="Heading3"/>
    <w:uiPriority w:val="3"/>
    <w:rsid w:val="00C648AB"/>
    <w:rPr>
      <w:rFonts w:ascii="Arial" w:eastAsiaTheme="majorEastAsia" w:hAnsi="Arial" w:cstheme="majorBidi"/>
      <w:b/>
      <w:bCs/>
      <w:noProof/>
      <w:color w:val="003366"/>
      <w:sz w:val="28"/>
      <w:szCs w:val="26"/>
    </w:rPr>
  </w:style>
  <w:style w:type="character" w:customStyle="1" w:styleId="Heading4Char">
    <w:name w:val="Heading 4 Char"/>
    <w:basedOn w:val="DefaultParagraphFont"/>
    <w:link w:val="Heading4"/>
    <w:uiPriority w:val="4"/>
    <w:rsid w:val="002D46E6"/>
    <w:rPr>
      <w:rFonts w:ascii="Arial" w:eastAsiaTheme="majorEastAsia" w:hAnsi="Arial" w:cstheme="majorBidi"/>
      <w:b/>
      <w:i/>
      <w:iCs/>
      <w:noProof/>
      <w:color w:val="003366"/>
      <w:sz w:val="24"/>
      <w:szCs w:val="26"/>
    </w:rPr>
  </w:style>
  <w:style w:type="character" w:customStyle="1" w:styleId="Heading5Char">
    <w:name w:val="Heading 5 Char"/>
    <w:basedOn w:val="DefaultParagraphFont"/>
    <w:link w:val="Heading5"/>
    <w:uiPriority w:val="5"/>
    <w:rsid w:val="00C648AB"/>
    <w:rPr>
      <w:rFonts w:ascii="Arial" w:eastAsiaTheme="majorEastAsia" w:hAnsi="Arial" w:cstheme="majorBidi"/>
      <w:b/>
      <w:iCs/>
      <w:noProof/>
      <w:color w:val="003366"/>
      <w:szCs w:val="26"/>
    </w:rPr>
  </w:style>
  <w:style w:type="paragraph" w:styleId="List">
    <w:name w:val="List"/>
    <w:basedOn w:val="Normal"/>
    <w:uiPriority w:val="99"/>
    <w:semiHidden/>
    <w:rsid w:val="00240147"/>
    <w:pPr>
      <w:ind w:left="283" w:hanging="283"/>
      <w:contextualSpacing/>
    </w:pPr>
  </w:style>
  <w:style w:type="table" w:styleId="TableGrid">
    <w:name w:val="Table Grid"/>
    <w:basedOn w:val="TableNormal"/>
    <w:rsid w:val="00C553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11"/>
    <w:qFormat/>
    <w:rsid w:val="00E249A5"/>
    <w:pPr>
      <w:numPr>
        <w:numId w:val="5"/>
      </w:numPr>
      <w:contextualSpacing/>
      <w:outlineLvl w:val="0"/>
    </w:pPr>
  </w:style>
  <w:style w:type="paragraph" w:styleId="ListNumber2">
    <w:name w:val="List Number 2"/>
    <w:basedOn w:val="ListNumber"/>
    <w:uiPriority w:val="12"/>
    <w:qFormat/>
    <w:rsid w:val="00E249A5"/>
    <w:pPr>
      <w:numPr>
        <w:ilvl w:val="1"/>
      </w:numPr>
      <w:outlineLvl w:val="1"/>
    </w:pPr>
  </w:style>
  <w:style w:type="paragraph" w:styleId="ListBullet">
    <w:name w:val="List Bullet"/>
    <w:basedOn w:val="Normal"/>
    <w:uiPriority w:val="14"/>
    <w:qFormat/>
    <w:rsid w:val="00E85A5F"/>
    <w:pPr>
      <w:numPr>
        <w:numId w:val="6"/>
      </w:numPr>
      <w:contextualSpacing/>
      <w:outlineLvl w:val="0"/>
    </w:pPr>
  </w:style>
  <w:style w:type="paragraph" w:styleId="ListBullet2">
    <w:name w:val="List Bullet 2"/>
    <w:basedOn w:val="ListBullet"/>
    <w:uiPriority w:val="15"/>
    <w:qFormat/>
    <w:rsid w:val="00E85A5F"/>
    <w:pPr>
      <w:numPr>
        <w:ilvl w:val="1"/>
      </w:numPr>
      <w:outlineLvl w:val="1"/>
    </w:pPr>
  </w:style>
  <w:style w:type="character" w:styleId="CommentReference">
    <w:name w:val="annotation reference"/>
    <w:basedOn w:val="DefaultParagraphFont"/>
    <w:uiPriority w:val="99"/>
    <w:semiHidden/>
    <w:rsid w:val="00FA4FA9"/>
    <w:rPr>
      <w:sz w:val="16"/>
      <w:szCs w:val="16"/>
    </w:rPr>
  </w:style>
  <w:style w:type="paragraph" w:styleId="CommentText">
    <w:name w:val="annotation text"/>
    <w:basedOn w:val="Normal"/>
    <w:link w:val="CommentTextChar"/>
    <w:uiPriority w:val="99"/>
    <w:semiHidden/>
    <w:rsid w:val="00FA4FA9"/>
    <w:rPr>
      <w:sz w:val="20"/>
      <w:szCs w:val="20"/>
    </w:rPr>
  </w:style>
  <w:style w:type="character" w:customStyle="1" w:styleId="CommentTextChar">
    <w:name w:val="Comment Text Char"/>
    <w:basedOn w:val="DefaultParagraphFont"/>
    <w:link w:val="CommentText"/>
    <w:uiPriority w:val="99"/>
    <w:semiHidden/>
    <w:rsid w:val="00F23D6F"/>
    <w:rPr>
      <w:rFonts w:ascii="Arial" w:hAnsi="Arial"/>
      <w:sz w:val="20"/>
      <w:szCs w:val="20"/>
    </w:rPr>
  </w:style>
  <w:style w:type="paragraph" w:styleId="CommentSubject">
    <w:name w:val="annotation subject"/>
    <w:basedOn w:val="CommentText"/>
    <w:next w:val="CommentText"/>
    <w:link w:val="CommentSubjectChar"/>
    <w:uiPriority w:val="99"/>
    <w:semiHidden/>
    <w:rsid w:val="00FA4FA9"/>
    <w:rPr>
      <w:b/>
      <w:bCs/>
    </w:rPr>
  </w:style>
  <w:style w:type="character" w:customStyle="1" w:styleId="CommentSubjectChar">
    <w:name w:val="Comment Subject Char"/>
    <w:basedOn w:val="CommentTextChar"/>
    <w:link w:val="CommentSubject"/>
    <w:uiPriority w:val="99"/>
    <w:semiHidden/>
    <w:rsid w:val="00F23D6F"/>
    <w:rPr>
      <w:rFonts w:ascii="Arial" w:hAnsi="Arial"/>
      <w:b/>
      <w:bCs/>
      <w:sz w:val="20"/>
      <w:szCs w:val="20"/>
    </w:rPr>
  </w:style>
  <w:style w:type="paragraph" w:styleId="BalloonText">
    <w:name w:val="Balloon Text"/>
    <w:basedOn w:val="Normal"/>
    <w:link w:val="BalloonTextChar"/>
    <w:uiPriority w:val="99"/>
    <w:semiHidden/>
    <w:rsid w:val="00FA4F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6F"/>
    <w:rPr>
      <w:rFonts w:ascii="Tahoma" w:hAnsi="Tahoma" w:cs="Tahoma"/>
      <w:sz w:val="16"/>
      <w:szCs w:val="16"/>
    </w:rPr>
  </w:style>
  <w:style w:type="paragraph" w:styleId="TOC1">
    <w:name w:val="toc 1"/>
    <w:basedOn w:val="Normal"/>
    <w:next w:val="TOC2"/>
    <w:uiPriority w:val="39"/>
    <w:rsid w:val="00D934A9"/>
    <w:pPr>
      <w:tabs>
        <w:tab w:val="left" w:pos="567"/>
        <w:tab w:val="right" w:leader="dot" w:pos="9356"/>
      </w:tabs>
      <w:spacing w:before="120" w:after="60"/>
    </w:pPr>
    <w:rPr>
      <w:b/>
    </w:rPr>
  </w:style>
  <w:style w:type="paragraph" w:styleId="TOC2">
    <w:name w:val="toc 2"/>
    <w:basedOn w:val="TOC1"/>
    <w:next w:val="Normal"/>
    <w:uiPriority w:val="30"/>
    <w:rsid w:val="00CD0996"/>
    <w:pPr>
      <w:tabs>
        <w:tab w:val="clear" w:pos="567"/>
        <w:tab w:val="left" w:pos="1134"/>
      </w:tabs>
      <w:spacing w:before="0"/>
      <w:ind w:left="1134" w:hanging="567"/>
    </w:pPr>
    <w:rPr>
      <w:b w:val="0"/>
    </w:rPr>
  </w:style>
  <w:style w:type="paragraph" w:styleId="Title">
    <w:name w:val="Title"/>
    <w:basedOn w:val="Normal"/>
    <w:link w:val="TitleChar"/>
    <w:uiPriority w:val="99"/>
    <w:semiHidden/>
    <w:qFormat/>
    <w:rsid w:val="008D2A8F"/>
    <w:pPr>
      <w:keepNext/>
      <w:keepLines/>
      <w:shd w:val="clear" w:color="auto" w:fill="003366"/>
      <w:spacing w:after="240"/>
    </w:pPr>
    <w:rPr>
      <w:rFonts w:eastAsia="Cambria" w:cs="Arial"/>
      <w:b/>
      <w:bCs/>
      <w:color w:val="FFFFFF" w:themeColor="background1"/>
      <w:kern w:val="28"/>
      <w:sz w:val="72"/>
      <w:szCs w:val="32"/>
    </w:rPr>
  </w:style>
  <w:style w:type="character" w:customStyle="1" w:styleId="TitleChar">
    <w:name w:val="Title Char"/>
    <w:basedOn w:val="DefaultParagraphFont"/>
    <w:link w:val="Title"/>
    <w:uiPriority w:val="99"/>
    <w:semiHidden/>
    <w:rsid w:val="00F23D6F"/>
    <w:rPr>
      <w:rFonts w:ascii="Arial" w:eastAsia="Cambria" w:hAnsi="Arial" w:cs="Arial"/>
      <w:b/>
      <w:bCs/>
      <w:color w:val="FFFFFF" w:themeColor="background1"/>
      <w:kern w:val="28"/>
      <w:sz w:val="72"/>
      <w:szCs w:val="32"/>
      <w:shd w:val="clear" w:color="auto" w:fill="003366"/>
    </w:rPr>
  </w:style>
  <w:style w:type="paragraph" w:styleId="Footer">
    <w:name w:val="footer"/>
    <w:basedOn w:val="Normal"/>
    <w:link w:val="FooterChar"/>
    <w:uiPriority w:val="32"/>
    <w:qFormat/>
    <w:rsid w:val="004419CF"/>
    <w:pPr>
      <w:pBdr>
        <w:top w:val="single" w:sz="4" w:space="4" w:color="003366"/>
      </w:pBdr>
      <w:tabs>
        <w:tab w:val="right" w:pos="9356"/>
      </w:tabs>
      <w:spacing w:after="0"/>
    </w:pPr>
    <w:rPr>
      <w:sz w:val="16"/>
    </w:rPr>
  </w:style>
  <w:style w:type="character" w:customStyle="1" w:styleId="FooterChar">
    <w:name w:val="Footer Char"/>
    <w:basedOn w:val="DefaultParagraphFont"/>
    <w:link w:val="Footer"/>
    <w:uiPriority w:val="32"/>
    <w:rsid w:val="000D03FD"/>
    <w:rPr>
      <w:rFonts w:ascii="Arial" w:hAnsi="Arial"/>
      <w:noProof/>
      <w:sz w:val="16"/>
    </w:rPr>
  </w:style>
  <w:style w:type="paragraph" w:styleId="Caption">
    <w:name w:val="caption"/>
    <w:basedOn w:val="Normal"/>
    <w:next w:val="Normal"/>
    <w:uiPriority w:val="19"/>
    <w:qFormat/>
    <w:rsid w:val="00C81692"/>
    <w:pPr>
      <w:keepLines/>
      <w:pBdr>
        <w:bottom w:val="single" w:sz="2" w:space="1" w:color="B5B7B5"/>
      </w:pBdr>
      <w:spacing w:before="120" w:after="240"/>
    </w:pPr>
    <w:rPr>
      <w:rFonts w:eastAsia="Cambria" w:cs="Times New Roman"/>
      <w:bCs/>
      <w:i/>
      <w:sz w:val="20"/>
      <w:szCs w:val="20"/>
    </w:rPr>
  </w:style>
  <w:style w:type="paragraph" w:customStyle="1" w:styleId="Contents">
    <w:name w:val="Contents"/>
    <w:basedOn w:val="Normal"/>
    <w:next w:val="TOC1"/>
    <w:uiPriority w:val="28"/>
    <w:qFormat/>
    <w:rsid w:val="004F7D76"/>
    <w:pPr>
      <w:pBdr>
        <w:top w:val="single" w:sz="2" w:space="8" w:color="C8C8C8"/>
        <w:left w:val="single" w:sz="2" w:space="4" w:color="C8C8C8"/>
        <w:bottom w:val="single" w:sz="2" w:space="8" w:color="C8C8C8"/>
        <w:right w:val="single" w:sz="2" w:space="4" w:color="C8C8C8"/>
      </w:pBdr>
      <w:shd w:val="clear" w:color="auto" w:fill="C8C8C8"/>
      <w:spacing w:after="240"/>
    </w:pPr>
    <w:rPr>
      <w:b/>
      <w:sz w:val="28"/>
    </w:rPr>
  </w:style>
  <w:style w:type="paragraph" w:styleId="Subtitle">
    <w:name w:val="Subtitle"/>
    <w:basedOn w:val="Title"/>
    <w:next w:val="Normal"/>
    <w:link w:val="SubtitleChar"/>
    <w:uiPriority w:val="99"/>
    <w:semiHidden/>
    <w:qFormat/>
    <w:rsid w:val="009829BD"/>
    <w:pPr>
      <w:numPr>
        <w:ilvl w:val="1"/>
      </w:numPr>
      <w:spacing w:before="120" w:after="0"/>
    </w:pPr>
    <w:rPr>
      <w:rFonts w:eastAsiaTheme="majorEastAsia" w:cstheme="majorBidi"/>
      <w:b w:val="0"/>
      <w:iCs/>
      <w:spacing w:val="15"/>
      <w:sz w:val="52"/>
      <w:szCs w:val="24"/>
    </w:rPr>
  </w:style>
  <w:style w:type="character" w:customStyle="1" w:styleId="SubtitleChar">
    <w:name w:val="Subtitle Char"/>
    <w:basedOn w:val="DefaultParagraphFont"/>
    <w:link w:val="Subtitle"/>
    <w:uiPriority w:val="99"/>
    <w:semiHidden/>
    <w:rsid w:val="00F23D6F"/>
    <w:rPr>
      <w:rFonts w:ascii="Arial" w:eastAsiaTheme="majorEastAsia" w:hAnsi="Arial" w:cstheme="majorBidi"/>
      <w:bCs/>
      <w:iCs/>
      <w:color w:val="FFFFFF" w:themeColor="background1"/>
      <w:spacing w:val="15"/>
      <w:kern w:val="28"/>
      <w:sz w:val="52"/>
      <w:szCs w:val="24"/>
      <w:shd w:val="clear" w:color="auto" w:fill="003366"/>
    </w:rPr>
  </w:style>
  <w:style w:type="paragraph" w:styleId="Date">
    <w:name w:val="Date"/>
    <w:basedOn w:val="Normal"/>
    <w:next w:val="Normal"/>
    <w:link w:val="DateChar"/>
    <w:uiPriority w:val="27"/>
    <w:qFormat/>
    <w:rsid w:val="007B470F"/>
    <w:pPr>
      <w:spacing w:after="0"/>
    </w:pPr>
    <w:rPr>
      <w:color w:val="FFFFFF" w:themeColor="background1"/>
      <w:sz w:val="36"/>
    </w:rPr>
  </w:style>
  <w:style w:type="character" w:customStyle="1" w:styleId="DateChar">
    <w:name w:val="Date Char"/>
    <w:basedOn w:val="DefaultParagraphFont"/>
    <w:link w:val="Date"/>
    <w:uiPriority w:val="27"/>
    <w:rsid w:val="00810E10"/>
    <w:rPr>
      <w:color w:val="FFFFFF" w:themeColor="background1"/>
      <w:sz w:val="36"/>
    </w:rPr>
  </w:style>
  <w:style w:type="paragraph" w:customStyle="1" w:styleId="TableHeadingWhite">
    <w:name w:val="Table Heading White"/>
    <w:basedOn w:val="Normal"/>
    <w:uiPriority w:val="20"/>
    <w:qFormat/>
    <w:rsid w:val="000840DD"/>
    <w:pPr>
      <w:spacing w:after="0"/>
    </w:pPr>
    <w:rPr>
      <w:rFonts w:eastAsia="Cambria" w:cs="Times New Roman"/>
      <w:b/>
      <w:color w:val="FFFFFF" w:themeColor="background1"/>
      <w:szCs w:val="24"/>
    </w:rPr>
  </w:style>
  <w:style w:type="character" w:customStyle="1" w:styleId="NormalBold">
    <w:name w:val="Normal Bold"/>
    <w:basedOn w:val="DefaultParagraphFont"/>
    <w:uiPriority w:val="22"/>
    <w:qFormat/>
    <w:rsid w:val="002673AD"/>
    <w:rPr>
      <w:rFonts w:ascii="Arial" w:hAnsi="Arial"/>
      <w:b/>
      <w:sz w:val="22"/>
    </w:rPr>
  </w:style>
  <w:style w:type="character" w:customStyle="1" w:styleId="NormalItalic">
    <w:name w:val="Normal Italic"/>
    <w:basedOn w:val="DefaultParagraphFont"/>
    <w:uiPriority w:val="23"/>
    <w:qFormat/>
    <w:rsid w:val="004B6508"/>
    <w:rPr>
      <w:rFonts w:ascii="Arial" w:hAnsi="Arial"/>
      <w:i/>
      <w:sz w:val="22"/>
    </w:rPr>
  </w:style>
  <w:style w:type="paragraph" w:styleId="Header">
    <w:name w:val="header"/>
    <w:basedOn w:val="Normal"/>
    <w:link w:val="HeaderChar"/>
    <w:uiPriority w:val="99"/>
    <w:semiHidden/>
    <w:rsid w:val="00A66D4B"/>
    <w:pPr>
      <w:tabs>
        <w:tab w:val="center" w:pos="4513"/>
        <w:tab w:val="right" w:pos="9026"/>
      </w:tabs>
      <w:spacing w:after="0"/>
    </w:pPr>
  </w:style>
  <w:style w:type="character" w:customStyle="1" w:styleId="HeaderChar">
    <w:name w:val="Header Char"/>
    <w:basedOn w:val="DefaultParagraphFont"/>
    <w:link w:val="Header"/>
    <w:uiPriority w:val="99"/>
    <w:semiHidden/>
    <w:rsid w:val="00F23D6F"/>
    <w:rPr>
      <w:rFonts w:ascii="Arial" w:hAnsi="Arial"/>
    </w:rPr>
  </w:style>
  <w:style w:type="paragraph" w:customStyle="1" w:styleId="DocumentType">
    <w:name w:val="Document Type"/>
    <w:basedOn w:val="DocumentTitle"/>
    <w:uiPriority w:val="24"/>
    <w:qFormat/>
    <w:rsid w:val="005B2AF0"/>
    <w:pPr>
      <w:spacing w:after="0"/>
      <w:jc w:val="right"/>
    </w:pPr>
    <w:rPr>
      <w:b w:val="0"/>
      <w:color w:val="C8C8C8" w:themeColor="background2"/>
      <w:sz w:val="64"/>
    </w:rPr>
  </w:style>
  <w:style w:type="paragraph" w:customStyle="1" w:styleId="DocumentTitle">
    <w:name w:val="Document Title"/>
    <w:basedOn w:val="Normal"/>
    <w:next w:val="DocumentSubtitle"/>
    <w:uiPriority w:val="25"/>
    <w:qFormat/>
    <w:rsid w:val="00907BA2"/>
    <w:rPr>
      <w:rFonts w:eastAsia="Cambria" w:cs="AkzidenzGroteskBE-Md"/>
      <w:b/>
      <w:color w:val="FFFFFF" w:themeColor="background1"/>
      <w:sz w:val="72"/>
      <w:szCs w:val="64"/>
    </w:rPr>
  </w:style>
  <w:style w:type="paragraph" w:customStyle="1" w:styleId="DocumentSubtitle">
    <w:name w:val="Document Subtitle"/>
    <w:basedOn w:val="Normal"/>
    <w:next w:val="Date"/>
    <w:uiPriority w:val="26"/>
    <w:qFormat/>
    <w:rsid w:val="00B02F34"/>
    <w:pPr>
      <w:widowControl w:val="0"/>
      <w:autoSpaceDE w:val="0"/>
      <w:autoSpaceDN w:val="0"/>
      <w:adjustRightInd w:val="0"/>
      <w:spacing w:before="120"/>
    </w:pPr>
    <w:rPr>
      <w:rFonts w:eastAsia="Cambria" w:cs="AkzidenzGroteskBE-Md"/>
      <w:bCs/>
      <w:color w:val="FFFFFF" w:themeColor="background1"/>
      <w:sz w:val="54"/>
      <w:szCs w:val="54"/>
      <w:lang w:eastAsia="en-AU"/>
    </w:rPr>
  </w:style>
  <w:style w:type="table" w:styleId="TableContemporary">
    <w:name w:val="Table Contemporary"/>
    <w:basedOn w:val="TableNormal"/>
    <w:semiHidden/>
    <w:rsid w:val="00415745"/>
    <w:pPr>
      <w:spacing w:after="0"/>
    </w:pPr>
    <w:rPr>
      <w:rFonts w:eastAsia="Cambria" w:cs="Times New Roman"/>
      <w:sz w:val="20"/>
      <w:szCs w:val="20"/>
      <w:lang w:eastAsia="en-AU"/>
    </w:rPr>
    <w:tblPr>
      <w:tblStyleRowBandSize w:val="1"/>
      <w:tblCellMar>
        <w:left w:w="0" w:type="dxa"/>
        <w:right w:w="0" w:type="dxa"/>
      </w:tblCellMar>
    </w:tblPr>
    <w:tcPr>
      <w:shd w:val="clear" w:color="auto" w:fill="auto"/>
      <w:vAlign w:val="bottom"/>
    </w:tcPr>
    <w:tblStylePr w:type="firstRow">
      <w:pPr>
        <w:wordWrap/>
      </w:pPr>
      <w:rPr>
        <w:b w:val="0"/>
        <w:bCs/>
        <w:color w:val="auto"/>
      </w:rPr>
    </w:tblStylePr>
    <w:tblStylePr w:type="band1Horz">
      <w:rPr>
        <w:color w:val="auto"/>
      </w:rPr>
    </w:tblStylePr>
    <w:tblStylePr w:type="band2Horz">
      <w:rPr>
        <w:color w:val="auto"/>
      </w:rPr>
    </w:tblStylePr>
  </w:style>
  <w:style w:type="table" w:customStyle="1" w:styleId="VMIABasicTable">
    <w:name w:val="VMIA Basic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pPr>
        <w:wordWrap/>
        <w:spacing w:beforeLines="0" w:before="0" w:beforeAutospacing="0" w:afterLines="0" w:after="0" w:afterAutospacing="0" w:line="240" w:lineRule="auto"/>
        <w:ind w:leftChars="0" w:left="0" w:rightChars="0" w:right="0" w:firstLineChars="0" w:firstLine="0"/>
        <w:jc w:val="left"/>
      </w:pPr>
      <w:rPr>
        <w:rFonts w:ascii="Arial" w:hAnsi="Arial"/>
        <w:b w:val="0"/>
        <w:color w:val="FFFFFF" w:themeColor="background1"/>
        <w:sz w:val="22"/>
      </w:rPr>
      <w:tblPr/>
      <w:tcPr>
        <w:shd w:val="clear" w:color="auto" w:fill="003366"/>
        <w:vAlign w:val="center"/>
      </w:tcPr>
    </w:tblStylePr>
  </w:style>
  <w:style w:type="paragraph" w:customStyle="1" w:styleId="Disclaimer">
    <w:name w:val="Disclaimer"/>
    <w:basedOn w:val="Normal"/>
    <w:uiPriority w:val="31"/>
    <w:qFormat/>
    <w:rsid w:val="00F24659"/>
    <w:pPr>
      <w:jc w:val="both"/>
    </w:pPr>
    <w:rPr>
      <w:color w:val="5F5F5F" w:themeColor="text2" w:themeShade="BF"/>
      <w:sz w:val="18"/>
    </w:rPr>
  </w:style>
  <w:style w:type="paragraph" w:customStyle="1" w:styleId="BreakoutBoxText">
    <w:name w:val="Breakout Box Text"/>
    <w:basedOn w:val="Normal"/>
    <w:link w:val="BreakoutBoxTextChar"/>
    <w:uiPriority w:val="18"/>
    <w:qFormat/>
    <w:rsid w:val="0062368E"/>
    <w:pPr>
      <w:pBdr>
        <w:top w:val="single" w:sz="4" w:space="12" w:color="C8C8C8" w:themeColor="background2"/>
        <w:left w:val="single" w:sz="4" w:space="12" w:color="C8C8C8" w:themeColor="background2"/>
        <w:bottom w:val="single" w:sz="4" w:space="12" w:color="C8C8C8" w:themeColor="background2"/>
        <w:right w:val="single" w:sz="4" w:space="12" w:color="C8C8C8" w:themeColor="background2"/>
      </w:pBdr>
      <w:shd w:val="clear" w:color="auto" w:fill="C8C8C8" w:themeFill="background2"/>
      <w:ind w:left="227" w:right="227"/>
    </w:pPr>
  </w:style>
  <w:style w:type="paragraph" w:customStyle="1" w:styleId="BreakoutBoxHeading">
    <w:name w:val="Breakout Box Heading"/>
    <w:basedOn w:val="BreakoutBoxText"/>
    <w:next w:val="BreakoutBoxText"/>
    <w:link w:val="BreakoutBoxHeadingChar"/>
    <w:uiPriority w:val="17"/>
    <w:qFormat/>
    <w:rsid w:val="005B7639"/>
    <w:rPr>
      <w:b/>
    </w:rPr>
  </w:style>
  <w:style w:type="numbering" w:customStyle="1" w:styleId="NumberedList">
    <w:name w:val="Numbered List"/>
    <w:uiPriority w:val="99"/>
    <w:rsid w:val="00E249A5"/>
    <w:pPr>
      <w:numPr>
        <w:numId w:val="2"/>
      </w:numPr>
    </w:pPr>
  </w:style>
  <w:style w:type="character" w:customStyle="1" w:styleId="BreakoutBoxTextChar">
    <w:name w:val="Breakout Box Text Char"/>
    <w:basedOn w:val="DefaultParagraphFont"/>
    <w:link w:val="BreakoutBoxText"/>
    <w:uiPriority w:val="18"/>
    <w:rsid w:val="0062368E"/>
    <w:rPr>
      <w:rFonts w:ascii="Arial" w:hAnsi="Arial"/>
      <w:noProof/>
      <w:shd w:val="clear" w:color="auto" w:fill="C8C8C8" w:themeFill="background2"/>
    </w:rPr>
  </w:style>
  <w:style w:type="character" w:customStyle="1" w:styleId="BreakoutBoxHeadingChar">
    <w:name w:val="Breakout Box Heading Char"/>
    <w:basedOn w:val="BreakoutBoxTextChar"/>
    <w:link w:val="BreakoutBoxHeading"/>
    <w:uiPriority w:val="17"/>
    <w:rsid w:val="005B7639"/>
    <w:rPr>
      <w:rFonts w:ascii="Arial" w:hAnsi="Arial"/>
      <w:b/>
      <w:noProof/>
      <w:shd w:val="clear" w:color="auto" w:fill="C8C8C8" w:themeFill="background2"/>
    </w:rPr>
  </w:style>
  <w:style w:type="numbering" w:customStyle="1" w:styleId="BulletList">
    <w:name w:val="Bullet List"/>
    <w:uiPriority w:val="99"/>
    <w:rsid w:val="00E85A5F"/>
    <w:pPr>
      <w:numPr>
        <w:numId w:val="3"/>
      </w:numPr>
    </w:pPr>
  </w:style>
  <w:style w:type="paragraph" w:customStyle="1" w:styleId="Heading1numbered">
    <w:name w:val="Heading 1 numbered"/>
    <w:basedOn w:val="Heading1"/>
    <w:next w:val="Normal"/>
    <w:uiPriority w:val="6"/>
    <w:qFormat/>
    <w:rsid w:val="00641746"/>
    <w:pPr>
      <w:numPr>
        <w:numId w:val="4"/>
      </w:numPr>
    </w:pPr>
  </w:style>
  <w:style w:type="paragraph" w:customStyle="1" w:styleId="Heading2numbered">
    <w:name w:val="Heading 2 numbered"/>
    <w:basedOn w:val="Heading2"/>
    <w:next w:val="Normal"/>
    <w:uiPriority w:val="7"/>
    <w:qFormat/>
    <w:rsid w:val="00E55BB1"/>
    <w:pPr>
      <w:numPr>
        <w:ilvl w:val="1"/>
        <w:numId w:val="4"/>
      </w:numPr>
    </w:pPr>
  </w:style>
  <w:style w:type="paragraph" w:customStyle="1" w:styleId="Heading3numbered">
    <w:name w:val="Heading 3 numbered"/>
    <w:basedOn w:val="Heading3"/>
    <w:next w:val="Normal"/>
    <w:uiPriority w:val="8"/>
    <w:qFormat/>
    <w:rsid w:val="00E55BB1"/>
    <w:pPr>
      <w:numPr>
        <w:ilvl w:val="2"/>
        <w:numId w:val="4"/>
      </w:numPr>
    </w:pPr>
  </w:style>
  <w:style w:type="paragraph" w:customStyle="1" w:styleId="Heading4numbered">
    <w:name w:val="Heading 4 numbered"/>
    <w:basedOn w:val="Heading4"/>
    <w:next w:val="Normal"/>
    <w:uiPriority w:val="9"/>
    <w:qFormat/>
    <w:rsid w:val="00E55BB1"/>
    <w:pPr>
      <w:numPr>
        <w:ilvl w:val="3"/>
        <w:numId w:val="4"/>
      </w:numPr>
    </w:pPr>
  </w:style>
  <w:style w:type="paragraph" w:customStyle="1" w:styleId="Heading5numbered">
    <w:name w:val="Heading 5 numbered"/>
    <w:basedOn w:val="Heading5"/>
    <w:next w:val="Normal"/>
    <w:uiPriority w:val="10"/>
    <w:qFormat/>
    <w:rsid w:val="00E55BB1"/>
    <w:pPr>
      <w:numPr>
        <w:ilvl w:val="4"/>
        <w:numId w:val="4"/>
      </w:numPr>
    </w:pPr>
  </w:style>
  <w:style w:type="character" w:styleId="PlaceholderText">
    <w:name w:val="Placeholder Text"/>
    <w:basedOn w:val="DefaultParagraphFont"/>
    <w:uiPriority w:val="99"/>
    <w:semiHidden/>
    <w:rsid w:val="0051312D"/>
    <w:rPr>
      <w:color w:val="808080"/>
    </w:rPr>
  </w:style>
  <w:style w:type="paragraph" w:customStyle="1" w:styleId="VMIAAddressText">
    <w:name w:val="VMIA Address Text"/>
    <w:basedOn w:val="Normal"/>
    <w:uiPriority w:val="99"/>
    <w:semiHidden/>
    <w:rsid w:val="00027322"/>
    <w:pPr>
      <w:spacing w:after="0"/>
      <w:jc w:val="right"/>
    </w:pPr>
    <w:rPr>
      <w:color w:val="7F7F7F" w:themeColor="text2"/>
      <w:sz w:val="18"/>
    </w:rPr>
  </w:style>
  <w:style w:type="paragraph" w:customStyle="1" w:styleId="VMIAAddressABN">
    <w:name w:val="VMIA Address ABN"/>
    <w:basedOn w:val="VMIAAddressText"/>
    <w:uiPriority w:val="99"/>
    <w:semiHidden/>
    <w:rsid w:val="008925A9"/>
    <w:pPr>
      <w:spacing w:after="120"/>
    </w:pPr>
  </w:style>
  <w:style w:type="paragraph" w:customStyle="1" w:styleId="VMIAAddressName">
    <w:name w:val="VMIA Address Name"/>
    <w:basedOn w:val="VMIAAddressText"/>
    <w:uiPriority w:val="99"/>
    <w:semiHidden/>
    <w:rsid w:val="008925A9"/>
    <w:rPr>
      <w:b/>
    </w:rPr>
  </w:style>
  <w:style w:type="character" w:customStyle="1" w:styleId="VMIAAddressTextBold">
    <w:name w:val="VMIA Address Text Bold"/>
    <w:basedOn w:val="DefaultParagraphFont"/>
    <w:uiPriority w:val="99"/>
    <w:semiHidden/>
    <w:rsid w:val="00F10FA1"/>
    <w:rPr>
      <w:rFonts w:ascii="Arial" w:hAnsi="Arial"/>
      <w:b/>
      <w:color w:val="7F7F7F" w:themeColor="text2"/>
      <w:sz w:val="18"/>
    </w:rPr>
  </w:style>
  <w:style w:type="character" w:styleId="Hyperlink">
    <w:name w:val="Hyperlink"/>
    <w:basedOn w:val="DefaultParagraphFont"/>
    <w:uiPriority w:val="99"/>
    <w:semiHidden/>
    <w:rsid w:val="00A9070A"/>
    <w:rPr>
      <w:color w:val="00AADC" w:themeColor="hyperlink"/>
      <w:u w:val="single"/>
    </w:rPr>
  </w:style>
  <w:style w:type="paragraph" w:styleId="ListContinue3">
    <w:name w:val="List Continue 3"/>
    <w:basedOn w:val="Normal"/>
    <w:uiPriority w:val="99"/>
    <w:semiHidden/>
    <w:rsid w:val="0023211B"/>
    <w:pPr>
      <w:ind w:left="849"/>
      <w:contextualSpacing/>
    </w:pPr>
  </w:style>
  <w:style w:type="paragraph" w:styleId="ListNumber3">
    <w:name w:val="List Number 3"/>
    <w:basedOn w:val="ListNumber2"/>
    <w:uiPriority w:val="13"/>
    <w:qFormat/>
    <w:rsid w:val="00E249A5"/>
    <w:pPr>
      <w:numPr>
        <w:ilvl w:val="2"/>
      </w:numPr>
      <w:outlineLvl w:val="2"/>
    </w:pPr>
  </w:style>
  <w:style w:type="paragraph" w:styleId="ListBullet3">
    <w:name w:val="List Bullet 3"/>
    <w:basedOn w:val="ListBullet2"/>
    <w:uiPriority w:val="16"/>
    <w:qFormat/>
    <w:rsid w:val="00E85A5F"/>
    <w:pPr>
      <w:numPr>
        <w:ilvl w:val="2"/>
      </w:numPr>
      <w:outlineLvl w:val="2"/>
    </w:pPr>
  </w:style>
  <w:style w:type="table" w:customStyle="1" w:styleId="VMIABlueTable">
    <w:name w:val="VMIA Blue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rPr>
      <w:cantSplit/>
    </w:trPr>
    <w:tblStylePr w:type="firstCol">
      <w:rPr>
        <w:rFonts w:ascii="Arial" w:hAnsi="Arial"/>
        <w:b w:val="0"/>
        <w:color w:val="FFFFFF" w:themeColor="background1"/>
        <w:sz w:val="22"/>
      </w:rPr>
      <w:tblPr/>
      <w:tcPr>
        <w:shd w:val="clear" w:color="auto" w:fill="003366" w:themeFill="accent1"/>
      </w:tcPr>
    </w:tblStylePr>
  </w:style>
  <w:style w:type="table" w:customStyle="1" w:styleId="VMIAGreyTable">
    <w:name w:val="VMIA Grey Table"/>
    <w:basedOn w:val="TableNormal"/>
    <w:uiPriority w:val="99"/>
    <w:rsid w:val="005D31B4"/>
    <w:pPr>
      <w:spacing w:after="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Col">
      <w:rPr>
        <w:rFonts w:ascii="Arial" w:hAnsi="Arial"/>
        <w:b w:val="0"/>
        <w:sz w:val="22"/>
      </w:rPr>
      <w:tblPr/>
      <w:tcPr>
        <w:shd w:val="clear" w:color="auto" w:fill="C8C8C8" w:themeFill="background2"/>
      </w:tcPr>
    </w:tblStylePr>
  </w:style>
  <w:style w:type="paragraph" w:customStyle="1" w:styleId="TableHeadingBlack">
    <w:name w:val="Table Heading Black"/>
    <w:basedOn w:val="TableHeadingWhite"/>
    <w:next w:val="Normal"/>
    <w:uiPriority w:val="21"/>
    <w:qFormat/>
    <w:rsid w:val="005C0811"/>
    <w:rPr>
      <w:color w:val="auto"/>
    </w:rPr>
  </w:style>
  <w:style w:type="paragraph" w:customStyle="1" w:styleId="Default">
    <w:name w:val="Default"/>
    <w:rsid w:val="008E7D1F"/>
    <w:pPr>
      <w:autoSpaceDE w:val="0"/>
      <w:autoSpaceDN w:val="0"/>
      <w:adjustRightInd w:val="0"/>
    </w:pPr>
    <w:rPr>
      <w:rFonts w:cs="Arial"/>
      <w:color w:val="000000"/>
      <w:szCs w:val="24"/>
    </w:rPr>
  </w:style>
  <w:style w:type="paragraph" w:customStyle="1" w:styleId="BreakoutBoxBullet">
    <w:name w:val="Breakout Box Bullet"/>
    <w:basedOn w:val="BreakoutBoxText"/>
    <w:uiPriority w:val="19"/>
    <w:qFormat/>
    <w:rsid w:val="00785AB6"/>
    <w:pPr>
      <w:numPr>
        <w:numId w:val="11"/>
      </w:numPr>
      <w:ind w:left="584" w:hanging="357"/>
    </w:pPr>
  </w:style>
  <w:style w:type="character" w:styleId="Emphasis">
    <w:name w:val="Emphasis"/>
    <w:basedOn w:val="DefaultParagraphFont"/>
    <w:uiPriority w:val="20"/>
    <w:qFormat/>
    <w:rsid w:val="0032441E"/>
    <w:rPr>
      <w:i/>
      <w:iCs/>
    </w:rPr>
  </w:style>
  <w:style w:type="character" w:customStyle="1" w:styleId="A9">
    <w:name w:val="A9"/>
    <w:uiPriority w:val="99"/>
    <w:rsid w:val="00343C90"/>
    <w:rPr>
      <w:rFonts w:cs="Akzidenz Grotesk BE Light"/>
      <w:color w:val="221E1F"/>
      <w:sz w:val="20"/>
      <w:szCs w:val="20"/>
    </w:rPr>
  </w:style>
</w:styles>
</file>

<file path=word/webSettings.xml><?xml version="1.0" encoding="utf-8"?>
<w:webSettings xmlns:r="http://schemas.openxmlformats.org/officeDocument/2006/relationships" xmlns:w="http://schemas.openxmlformats.org/wordprocessingml/2006/main">
  <w:divs>
    <w:div w:id="18080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oter" Target="footer2.xml"/><Relationship Id="rId26"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es\AppData\Local\Microsoft\Windows\Temporary%20Internet%20Files\Content.Outlook\7CSXMEZA\Policy-Internal-Apr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AB1A4D28AB448BAB782AD1A9AAEEB5"/>
        <w:category>
          <w:name w:val="General"/>
          <w:gallery w:val="placeholder"/>
        </w:category>
        <w:types>
          <w:type w:val="bbPlcHdr"/>
        </w:types>
        <w:behaviors>
          <w:behavior w:val="content"/>
        </w:behaviors>
        <w:guid w:val="{CF4E8B74-8441-4BAA-B125-30DDE600F3B2}"/>
      </w:docPartPr>
      <w:docPartBody>
        <w:p w:rsidR="0089744A" w:rsidRDefault="0089744A">
          <w:pPr>
            <w:pStyle w:val="93AB1A4D28AB448BAB782AD1A9AAEEB5"/>
          </w:pPr>
          <w:r w:rsidRPr="002208F0">
            <w:rPr>
              <w:rStyle w:val="PlaceholderText"/>
            </w:rPr>
            <w:t>[Publish Date]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kzidenzGroteskBE-Md">
    <w:altName w:val="Arial"/>
    <w:panose1 w:val="00000000000000000000"/>
    <w:charset w:val="4D"/>
    <w:family w:val="swiss"/>
    <w:notTrueType/>
    <w:pitch w:val="default"/>
    <w:sig w:usb0="00000003" w:usb1="00000000" w:usb2="00000000" w:usb3="00000000" w:csb0="00000001" w:csb1="00000000"/>
  </w:font>
  <w:font w:name="Akzidenz Grotesk BE Light">
    <w:panose1 w:val="00000000000000000000"/>
    <w:charset w:val="00"/>
    <w:family w:val="modern"/>
    <w:notTrueType/>
    <w:pitch w:val="variable"/>
    <w:sig w:usb0="8000002F" w:usb1="4000004A"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9744A"/>
    <w:rsid w:val="00065198"/>
    <w:rsid w:val="00117EF8"/>
    <w:rsid w:val="00400B7C"/>
    <w:rsid w:val="00472046"/>
    <w:rsid w:val="0089744A"/>
    <w:rsid w:val="009E0D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0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046"/>
    <w:rPr>
      <w:color w:val="808080"/>
    </w:rPr>
  </w:style>
  <w:style w:type="paragraph" w:customStyle="1" w:styleId="93AB1A4D28AB448BAB782AD1A9AAEEB5">
    <w:name w:val="93AB1A4D28AB448BAB782AD1A9AAEEB5"/>
    <w:rsid w:val="0047204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VMIA">
      <a:dk1>
        <a:sysClr val="windowText" lastClr="000000"/>
      </a:dk1>
      <a:lt1>
        <a:sysClr val="window" lastClr="FFFFFF"/>
      </a:lt1>
      <a:dk2>
        <a:srgbClr val="7F7F7F"/>
      </a:dk2>
      <a:lt2>
        <a:srgbClr val="C8C8C8"/>
      </a:lt2>
      <a:accent1>
        <a:srgbClr val="003366"/>
      </a:accent1>
      <a:accent2>
        <a:srgbClr val="00AADC"/>
      </a:accent2>
      <a:accent3>
        <a:srgbClr val="AADC1E"/>
      </a:accent3>
      <a:accent4>
        <a:srgbClr val="FF8219"/>
      </a:accent4>
      <a:accent5>
        <a:srgbClr val="78285F"/>
      </a:accent5>
      <a:accent6>
        <a:srgbClr val="088C77"/>
      </a:accent6>
      <a:hlink>
        <a:srgbClr val="00AADC"/>
      </a:hlink>
      <a:folHlink>
        <a:srgbClr val="088C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For further information please contact the Policy Owner - &lt;Insert Title&gt;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83F27F-F91D-48F6-A98C-65D24AC1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Policy-Internal-Apr2013</Template>
  <TotalTime>6</TotalTime>
  <Pages>6</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Report-Apr2013</vt:lpstr>
    </vt:vector>
  </TitlesOfParts>
  <Company>VMIA</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Report-Apr2013</dc:title>
  <dc:creator>Kim Marks</dc:creator>
  <cp:lastModifiedBy>pc</cp:lastModifiedBy>
  <cp:revision>5</cp:revision>
  <cp:lastPrinted>2015-05-07T02:25:00Z</cp:lastPrinted>
  <dcterms:created xsi:type="dcterms:W3CDTF">2016-05-17T14:00:00Z</dcterms:created>
  <dcterms:modified xsi:type="dcterms:W3CDTF">2016-11-28T13:10:00Z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